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20"/>
        </w:rPr>
      </w:pPr>
    </w:p>
    <w:p>
      <w:pPr>
        <w:pStyle w:val="BodyText"/>
        <w:spacing w:before="220" w:after="1"/>
        <w:rPr>
          <w:rFonts w:ascii="Times New Roman"/>
          <w:sz w:val="20"/>
        </w:rPr>
      </w:pPr>
    </w:p>
    <w:p>
      <w:pPr>
        <w:spacing w:line="20" w:lineRule="exact"/>
        <w:ind w:left="360" w:right="0" w:firstLine="0"/>
        <w:rPr>
          <w:rFonts w:ascii="Times New Roman"/>
          <w:sz w:val="2"/>
        </w:rPr>
      </w:pPr>
      <w:r>
        <w:rPr>
          <w:rFonts w:ascii="Times New Roman"/>
          <w:sz w:val="2"/>
        </w:rPr>
        <mc:AlternateContent>
          <mc:Choice Requires="wps">
            <w:drawing>
              <wp:inline distT="0" distB="0" distL="0" distR="0">
                <wp:extent cx="2539365" cy="3175"/>
                <wp:effectExtent l="0" t="0" r="0" b="0"/>
                <wp:docPr id="3" name="Group 3"/>
                <wp:cNvGraphicFramePr>
                  <a:graphicFrameLocks/>
                </wp:cNvGraphicFramePr>
                <a:graphic>
                  <a:graphicData uri="http://schemas.microsoft.com/office/word/2010/wordprocessingGroup">
                    <wpg:wgp>
                      <wpg:cNvPr id="3" name="Group 3"/>
                      <wpg:cNvGrpSpPr/>
                      <wpg:grpSpPr>
                        <a:xfrm>
                          <a:off x="0" y="0"/>
                          <a:ext cx="2539365" cy="3175"/>
                          <a:chExt cx="2539365" cy="3175"/>
                        </a:xfrm>
                      </wpg:grpSpPr>
                      <wps:wsp>
                        <wps:cNvPr id="4" name="Graphic 4"/>
                        <wps:cNvSpPr/>
                        <wps:spPr>
                          <a:xfrm>
                            <a:off x="0" y="0"/>
                            <a:ext cx="2539365" cy="3175"/>
                          </a:xfrm>
                          <a:custGeom>
                            <a:avLst/>
                            <a:gdLst/>
                            <a:ahLst/>
                            <a:cxnLst/>
                            <a:rect l="l" t="t" r="r" b="b"/>
                            <a:pathLst>
                              <a:path w="2539365" h="3175">
                                <a:moveTo>
                                  <a:pt x="2538984" y="0"/>
                                </a:moveTo>
                                <a:lnTo>
                                  <a:pt x="0" y="0"/>
                                </a:lnTo>
                                <a:lnTo>
                                  <a:pt x="0" y="3048"/>
                                </a:lnTo>
                                <a:lnTo>
                                  <a:pt x="2538984" y="3048"/>
                                </a:lnTo>
                                <a:lnTo>
                                  <a:pt x="25389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99.95pt;height:.25pt;mso-position-horizontal-relative:char;mso-position-vertical-relative:line" id="docshapegroup3" coordorigin="0,0" coordsize="3999,5">
                <v:rect style="position:absolute;left:0;top:0;width:3999;height:5" id="docshape4" filled="true" fillcolor="#000000" stroked="false">
                  <v:fill type="solid"/>
                </v:rect>
              </v:group>
            </w:pict>
          </mc:Fallback>
        </mc:AlternateContent>
      </w:r>
      <w:r>
        <w:rPr>
          <w:rFonts w:ascii="Times New Roman"/>
          <w:sz w:val="2"/>
        </w:rPr>
      </w:r>
    </w:p>
    <w:p>
      <w:pPr>
        <w:pStyle w:val="BodyText"/>
        <w:rPr>
          <w:rFonts w:ascii="Times New Roman"/>
          <w:sz w:val="20"/>
        </w:rPr>
      </w:pPr>
    </w:p>
    <w:p>
      <w:pPr>
        <w:pStyle w:val="BodyText"/>
        <w:rPr>
          <w:rFonts w:ascii="Times New Roman"/>
          <w:sz w:val="20"/>
        </w:rPr>
      </w:pPr>
    </w:p>
    <w:p>
      <w:pPr>
        <w:pStyle w:val="BodyText"/>
        <w:spacing w:before="187"/>
        <w:rPr>
          <w:rFonts w:ascii="Times New Roman"/>
          <w:sz w:val="20"/>
        </w:rPr>
      </w:pPr>
      <w:r>
        <w:rPr>
          <w:rFonts w:ascii="Times New Roman"/>
          <w:sz w:val="20"/>
        </w:rPr>
        <mc:AlternateContent>
          <mc:Choice Requires="wps">
            <w:drawing>
              <wp:anchor distT="0" distB="0" distL="0" distR="0" allowOverlap="1" layoutInCell="1" locked="0" behindDoc="1" simplePos="0" relativeHeight="487588352">
                <wp:simplePos x="0" y="0"/>
                <wp:positionH relativeFrom="page">
                  <wp:posOffset>685800</wp:posOffset>
                </wp:positionH>
                <wp:positionV relativeFrom="paragraph">
                  <wp:posOffset>280440</wp:posOffset>
                </wp:positionV>
                <wp:extent cx="2539365" cy="3175"/>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2539365" cy="3175"/>
                        </a:xfrm>
                        <a:custGeom>
                          <a:avLst/>
                          <a:gdLst/>
                          <a:ahLst/>
                          <a:cxnLst/>
                          <a:rect l="l" t="t" r="r" b="b"/>
                          <a:pathLst>
                            <a:path w="2539365" h="3175">
                              <a:moveTo>
                                <a:pt x="2538984" y="0"/>
                              </a:moveTo>
                              <a:lnTo>
                                <a:pt x="0" y="0"/>
                              </a:lnTo>
                              <a:lnTo>
                                <a:pt x="0" y="3048"/>
                              </a:lnTo>
                              <a:lnTo>
                                <a:pt x="2538984" y="3048"/>
                              </a:lnTo>
                              <a:lnTo>
                                <a:pt x="2538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22.081953pt;width:199.92pt;height:.24pt;mso-position-horizontal-relative:page;mso-position-vertical-relative:paragraph;z-index:-15728128;mso-wrap-distance-left:0;mso-wrap-distance-right:0" id="docshape5" filled="true" fillcolor="#000000" stroked="false">
                <v:fill type="solid"/>
                <w10:wrap type="topAndBottom"/>
              </v:rect>
            </w:pict>
          </mc:Fallback>
        </mc:AlternateContent>
      </w:r>
      <w:r>
        <w:rPr>
          <w:rFonts w:ascii="Times New Roman"/>
          <w:sz w:val="20"/>
        </w:rPr>
        <mc:AlternateContent>
          <mc:Choice Requires="wps">
            <w:drawing>
              <wp:anchor distT="0" distB="0" distL="0" distR="0" allowOverlap="1" layoutInCell="1" locked="0" behindDoc="1" simplePos="0" relativeHeight="487588864">
                <wp:simplePos x="0" y="0"/>
                <wp:positionH relativeFrom="page">
                  <wp:posOffset>685800</wp:posOffset>
                </wp:positionH>
                <wp:positionV relativeFrom="paragraph">
                  <wp:posOffset>573048</wp:posOffset>
                </wp:positionV>
                <wp:extent cx="2539365" cy="3175"/>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2539365" cy="3175"/>
                        </a:xfrm>
                        <a:custGeom>
                          <a:avLst/>
                          <a:gdLst/>
                          <a:ahLst/>
                          <a:cxnLst/>
                          <a:rect l="l" t="t" r="r" b="b"/>
                          <a:pathLst>
                            <a:path w="2539365" h="3175">
                              <a:moveTo>
                                <a:pt x="2538984" y="0"/>
                              </a:moveTo>
                              <a:lnTo>
                                <a:pt x="0" y="0"/>
                              </a:lnTo>
                              <a:lnTo>
                                <a:pt x="0" y="3048"/>
                              </a:lnTo>
                              <a:lnTo>
                                <a:pt x="2538984" y="3048"/>
                              </a:lnTo>
                              <a:lnTo>
                                <a:pt x="25389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45.121952pt;width:199.92pt;height:.24pt;mso-position-horizontal-relative:page;mso-position-vertical-relative:paragraph;z-index:-15727616;mso-wrap-distance-left:0;mso-wrap-distance-right:0" id="docshape6" filled="true" fillcolor="#000000" stroked="false">
                <v:fill type="solid"/>
                <w10:wrap type="topAndBottom"/>
              </v:rect>
            </w:pict>
          </mc:Fallback>
        </mc:AlternateContent>
      </w:r>
    </w:p>
    <w:p>
      <w:pPr>
        <w:pStyle w:val="BodyText"/>
        <w:spacing w:before="202"/>
        <w:rPr>
          <w:rFonts w:ascii="Times New Roman"/>
          <w:sz w:val="20"/>
        </w:rPr>
      </w:pPr>
    </w:p>
    <w:p>
      <w:pPr>
        <w:pStyle w:val="BodyText"/>
        <w:rPr>
          <w:rFonts w:ascii="Times New Roman"/>
          <w:sz w:val="16"/>
        </w:rPr>
      </w:pPr>
    </w:p>
    <w:p>
      <w:pPr>
        <w:pStyle w:val="BodyText"/>
        <w:spacing w:before="169"/>
        <w:rPr>
          <w:rFonts w:ascii="Times New Roman"/>
          <w:sz w:val="16"/>
        </w:rPr>
      </w:pPr>
    </w:p>
    <w:p>
      <w:pPr>
        <w:tabs>
          <w:tab w:pos="4435" w:val="left" w:leader="none"/>
          <w:tab w:pos="5557" w:val="left" w:leader="none"/>
        </w:tabs>
        <w:spacing w:before="0"/>
        <w:ind w:left="360" w:right="0" w:firstLine="0"/>
        <w:jc w:val="left"/>
        <w:rPr>
          <w:position w:val="1"/>
          <w:sz w:val="16"/>
        </w:rPr>
      </w:pPr>
      <w:r>
        <w:rPr>
          <w:position w:val="1"/>
          <w:sz w:val="16"/>
        </w:rPr>
        <mc:AlternateContent>
          <mc:Choice Requires="wps">
            <w:drawing>
              <wp:anchor distT="0" distB="0" distL="0" distR="0" allowOverlap="1" layoutInCell="1" locked="0" behindDoc="1" simplePos="0" relativeHeight="487512576">
                <wp:simplePos x="0" y="0"/>
                <wp:positionH relativeFrom="page">
                  <wp:posOffset>615695</wp:posOffset>
                </wp:positionH>
                <wp:positionV relativeFrom="paragraph">
                  <wp:posOffset>-1648567</wp:posOffset>
                </wp:positionV>
                <wp:extent cx="6471285" cy="1618615"/>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6471285" cy="1618615"/>
                          <a:chExt cx="6471285" cy="1618615"/>
                        </a:xfrm>
                      </wpg:grpSpPr>
                      <wps:wsp>
                        <wps:cNvPr id="8" name="Textbox 8"/>
                        <wps:cNvSpPr txBox="1"/>
                        <wps:spPr>
                          <a:xfrm>
                            <a:off x="12953" y="587909"/>
                            <a:ext cx="2150110" cy="139700"/>
                          </a:xfrm>
                          <a:prstGeom prst="rect">
                            <a:avLst/>
                          </a:prstGeom>
                        </wps:spPr>
                        <wps:txbx>
                          <w:txbxContent>
                            <w:p>
                              <w:pPr>
                                <w:spacing w:before="0"/>
                                <w:ind w:left="0" w:right="0" w:firstLine="0"/>
                                <w:jc w:val="left"/>
                                <w:rPr>
                                  <w:b/>
                                  <w:sz w:val="19"/>
                                </w:rPr>
                              </w:pPr>
                              <w:r>
                                <w:rPr>
                                  <w:b/>
                                  <w:w w:val="105"/>
                                  <w:sz w:val="19"/>
                                </w:rPr>
                                <w:t>When</w:t>
                              </w:r>
                              <w:r>
                                <w:rPr>
                                  <w:b/>
                                  <w:spacing w:val="-6"/>
                                  <w:w w:val="105"/>
                                  <w:sz w:val="19"/>
                                </w:rPr>
                                <w:t> </w:t>
                              </w:r>
                              <w:r>
                                <w:rPr>
                                  <w:b/>
                                  <w:w w:val="105"/>
                                  <w:sz w:val="19"/>
                                </w:rPr>
                                <w:t>Recorded</w:t>
                              </w:r>
                              <w:r>
                                <w:rPr>
                                  <w:b/>
                                  <w:spacing w:val="-6"/>
                                  <w:w w:val="105"/>
                                  <w:sz w:val="19"/>
                                </w:rPr>
                                <w:t> </w:t>
                              </w:r>
                              <w:r>
                                <w:rPr>
                                  <w:b/>
                                  <w:w w:val="105"/>
                                  <w:sz w:val="19"/>
                                </w:rPr>
                                <w:t>Mail</w:t>
                              </w:r>
                              <w:r>
                                <w:rPr>
                                  <w:b/>
                                  <w:spacing w:val="-7"/>
                                  <w:w w:val="105"/>
                                  <w:sz w:val="19"/>
                                </w:rPr>
                                <w:t> </w:t>
                              </w:r>
                              <w:r>
                                <w:rPr>
                                  <w:b/>
                                  <w:w w:val="105"/>
                                  <w:sz w:val="19"/>
                                </w:rPr>
                                <w:t>Document</w:t>
                              </w:r>
                              <w:r>
                                <w:rPr>
                                  <w:b/>
                                  <w:spacing w:val="-7"/>
                                  <w:w w:val="105"/>
                                  <w:sz w:val="19"/>
                                </w:rPr>
                                <w:t> </w:t>
                              </w:r>
                              <w:r>
                                <w:rPr>
                                  <w:b/>
                                  <w:spacing w:val="-5"/>
                                  <w:w w:val="105"/>
                                  <w:sz w:val="19"/>
                                </w:rPr>
                                <w:t>To:</w:t>
                              </w:r>
                            </w:p>
                          </w:txbxContent>
                        </wps:txbx>
                        <wps:bodyPr wrap="square" lIns="0" tIns="0" rIns="0" bIns="0" rtlCol="0">
                          <a:noAutofit/>
                        </wps:bodyPr>
                      </wps:wsp>
                      <wps:wsp>
                        <wps:cNvPr id="9" name="Textbox 9"/>
                        <wps:cNvSpPr txBox="1"/>
                        <wps:spPr>
                          <a:xfrm>
                            <a:off x="12953" y="2693"/>
                            <a:ext cx="1868805" cy="139700"/>
                          </a:xfrm>
                          <a:prstGeom prst="rect">
                            <a:avLst/>
                          </a:prstGeom>
                        </wps:spPr>
                        <wps:txbx>
                          <w:txbxContent>
                            <w:p>
                              <w:pPr>
                                <w:spacing w:before="0"/>
                                <w:ind w:left="0" w:right="0" w:firstLine="0"/>
                                <w:jc w:val="left"/>
                                <w:rPr>
                                  <w:b/>
                                  <w:sz w:val="19"/>
                                </w:rPr>
                              </w:pPr>
                              <w:r>
                                <w:rPr>
                                  <w:b/>
                                  <w:sz w:val="19"/>
                                </w:rPr>
                                <w:t>RECORDING</w:t>
                              </w:r>
                              <w:r>
                                <w:rPr>
                                  <w:b/>
                                  <w:spacing w:val="54"/>
                                  <w:sz w:val="19"/>
                                </w:rPr>
                                <w:t> </w:t>
                              </w:r>
                              <w:r>
                                <w:rPr>
                                  <w:b/>
                                  <w:sz w:val="19"/>
                                </w:rPr>
                                <w:t>REQUESTED</w:t>
                              </w:r>
                              <w:r>
                                <w:rPr>
                                  <w:b/>
                                  <w:spacing w:val="55"/>
                                  <w:sz w:val="19"/>
                                </w:rPr>
                                <w:t> </w:t>
                              </w:r>
                              <w:r>
                                <w:rPr>
                                  <w:b/>
                                  <w:spacing w:val="-5"/>
                                  <w:sz w:val="19"/>
                                </w:rPr>
                                <w:t>BY:</w:t>
                              </w:r>
                            </w:p>
                          </w:txbxContent>
                        </wps:txbx>
                        <wps:bodyPr wrap="square" lIns="0" tIns="0" rIns="0" bIns="0" rtlCol="0">
                          <a:noAutofit/>
                        </wps:bodyPr>
                      </wps:wsp>
                      <wps:wsp>
                        <wps:cNvPr id="10" name="Graphic 10"/>
                        <wps:cNvSpPr/>
                        <wps:spPr>
                          <a:xfrm>
                            <a:off x="0" y="0"/>
                            <a:ext cx="6471285" cy="1618615"/>
                          </a:xfrm>
                          <a:custGeom>
                            <a:avLst/>
                            <a:gdLst/>
                            <a:ahLst/>
                            <a:cxnLst/>
                            <a:rect l="l" t="t" r="r" b="b"/>
                            <a:pathLst>
                              <a:path w="6471285" h="1618615">
                                <a:moveTo>
                                  <a:pt x="6470904" y="1606296"/>
                                </a:moveTo>
                                <a:lnTo>
                                  <a:pt x="2831592" y="1606296"/>
                                </a:lnTo>
                                <a:lnTo>
                                  <a:pt x="2819400" y="1606296"/>
                                </a:lnTo>
                                <a:lnTo>
                                  <a:pt x="2819400" y="0"/>
                                </a:lnTo>
                                <a:lnTo>
                                  <a:pt x="2807208" y="0"/>
                                </a:lnTo>
                                <a:lnTo>
                                  <a:pt x="2807208" y="1606296"/>
                                </a:lnTo>
                                <a:lnTo>
                                  <a:pt x="0" y="1606296"/>
                                </a:lnTo>
                                <a:lnTo>
                                  <a:pt x="0" y="1618488"/>
                                </a:lnTo>
                                <a:lnTo>
                                  <a:pt x="2807208" y="1618488"/>
                                </a:lnTo>
                                <a:lnTo>
                                  <a:pt x="2819400" y="1618488"/>
                                </a:lnTo>
                                <a:lnTo>
                                  <a:pt x="2831592" y="1618488"/>
                                </a:lnTo>
                                <a:lnTo>
                                  <a:pt x="6470904" y="1618488"/>
                                </a:lnTo>
                                <a:lnTo>
                                  <a:pt x="6470904" y="1606296"/>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48.48pt;margin-top:-129.808441pt;width:509.55pt;height:127.45pt;mso-position-horizontal-relative:page;mso-position-vertical-relative:paragraph;z-index:-15803904" id="docshapegroup7" coordorigin="970,-2596" coordsize="10191,2549">
                <v:shape style="position:absolute;left:990;top:-1671;width:3386;height:220" type="#_x0000_t202" id="docshape8" filled="false" stroked="false">
                  <v:textbox inset="0,0,0,0">
                    <w:txbxContent>
                      <w:p>
                        <w:pPr>
                          <w:spacing w:before="0"/>
                          <w:ind w:left="0" w:right="0" w:firstLine="0"/>
                          <w:jc w:val="left"/>
                          <w:rPr>
                            <w:b/>
                            <w:sz w:val="19"/>
                          </w:rPr>
                        </w:pPr>
                        <w:r>
                          <w:rPr>
                            <w:b/>
                            <w:w w:val="105"/>
                            <w:sz w:val="19"/>
                          </w:rPr>
                          <w:t>When</w:t>
                        </w:r>
                        <w:r>
                          <w:rPr>
                            <w:b/>
                            <w:spacing w:val="-6"/>
                            <w:w w:val="105"/>
                            <w:sz w:val="19"/>
                          </w:rPr>
                          <w:t> </w:t>
                        </w:r>
                        <w:r>
                          <w:rPr>
                            <w:b/>
                            <w:w w:val="105"/>
                            <w:sz w:val="19"/>
                          </w:rPr>
                          <w:t>Recorded</w:t>
                        </w:r>
                        <w:r>
                          <w:rPr>
                            <w:b/>
                            <w:spacing w:val="-6"/>
                            <w:w w:val="105"/>
                            <w:sz w:val="19"/>
                          </w:rPr>
                          <w:t> </w:t>
                        </w:r>
                        <w:r>
                          <w:rPr>
                            <w:b/>
                            <w:w w:val="105"/>
                            <w:sz w:val="19"/>
                          </w:rPr>
                          <w:t>Mail</w:t>
                        </w:r>
                        <w:r>
                          <w:rPr>
                            <w:b/>
                            <w:spacing w:val="-7"/>
                            <w:w w:val="105"/>
                            <w:sz w:val="19"/>
                          </w:rPr>
                          <w:t> </w:t>
                        </w:r>
                        <w:r>
                          <w:rPr>
                            <w:b/>
                            <w:w w:val="105"/>
                            <w:sz w:val="19"/>
                          </w:rPr>
                          <w:t>Document</w:t>
                        </w:r>
                        <w:r>
                          <w:rPr>
                            <w:b/>
                            <w:spacing w:val="-7"/>
                            <w:w w:val="105"/>
                            <w:sz w:val="19"/>
                          </w:rPr>
                          <w:t> </w:t>
                        </w:r>
                        <w:r>
                          <w:rPr>
                            <w:b/>
                            <w:spacing w:val="-5"/>
                            <w:w w:val="105"/>
                            <w:sz w:val="19"/>
                          </w:rPr>
                          <w:t>To:</w:t>
                        </w:r>
                      </w:p>
                    </w:txbxContent>
                  </v:textbox>
                  <w10:wrap type="none"/>
                </v:shape>
                <v:shape style="position:absolute;left:990;top:-2592;width:2943;height:220" type="#_x0000_t202" id="docshape9" filled="false" stroked="false">
                  <v:textbox inset="0,0,0,0">
                    <w:txbxContent>
                      <w:p>
                        <w:pPr>
                          <w:spacing w:before="0"/>
                          <w:ind w:left="0" w:right="0" w:firstLine="0"/>
                          <w:jc w:val="left"/>
                          <w:rPr>
                            <w:b/>
                            <w:sz w:val="19"/>
                          </w:rPr>
                        </w:pPr>
                        <w:r>
                          <w:rPr>
                            <w:b/>
                            <w:sz w:val="19"/>
                          </w:rPr>
                          <w:t>RECORDING</w:t>
                        </w:r>
                        <w:r>
                          <w:rPr>
                            <w:b/>
                            <w:spacing w:val="54"/>
                            <w:sz w:val="19"/>
                          </w:rPr>
                          <w:t> </w:t>
                        </w:r>
                        <w:r>
                          <w:rPr>
                            <w:b/>
                            <w:sz w:val="19"/>
                          </w:rPr>
                          <w:t>REQUESTED</w:t>
                        </w:r>
                        <w:r>
                          <w:rPr>
                            <w:b/>
                            <w:spacing w:val="55"/>
                            <w:sz w:val="19"/>
                          </w:rPr>
                          <w:t> </w:t>
                        </w:r>
                        <w:r>
                          <w:rPr>
                            <w:b/>
                            <w:spacing w:val="-5"/>
                            <w:sz w:val="19"/>
                          </w:rPr>
                          <w:t>BY:</w:t>
                        </w:r>
                      </w:p>
                    </w:txbxContent>
                  </v:textbox>
                  <w10:wrap type="none"/>
                </v:shape>
                <v:shape style="position:absolute;left:969;top:-2597;width:10191;height:2549" id="docshape10" coordorigin="970,-2596" coordsize="10191,2549" path="m11160,-67l5429,-67,5410,-67,5410,-2596,5390,-2596,5390,-67,970,-67,970,-47,5390,-47,5410,-47,5429,-47,11160,-47,11160,-67xe" filled="true" fillcolor="#000000" stroked="false">
                  <v:path arrowok="t"/>
                  <v:fill type="solid"/>
                </v:shape>
                <w10:wrap type="none"/>
              </v:group>
            </w:pict>
          </mc:Fallback>
        </mc:AlternateContent>
      </w:r>
      <w:r>
        <w:rPr>
          <w:sz w:val="19"/>
        </w:rPr>
        <w:t>APN:</w:t>
      </w:r>
      <w:r>
        <w:rPr>
          <w:spacing w:val="56"/>
          <w:sz w:val="19"/>
        </w:rPr>
        <w:t> </w:t>
      </w:r>
      <w:r>
        <w:rPr>
          <w:sz w:val="19"/>
          <w:u w:val="single"/>
        </w:rPr>
        <w:tab/>
      </w:r>
      <w:r>
        <w:rPr>
          <w:sz w:val="19"/>
          <w:u w:val="none"/>
        </w:rPr>
        <w:tab/>
      </w:r>
      <w:r>
        <w:rPr>
          <w:position w:val="1"/>
          <w:sz w:val="16"/>
          <w:u w:val="none"/>
        </w:rPr>
        <w:t>SPACE</w:t>
      </w:r>
      <w:r>
        <w:rPr>
          <w:spacing w:val="-2"/>
          <w:position w:val="1"/>
          <w:sz w:val="16"/>
          <w:u w:val="none"/>
        </w:rPr>
        <w:t> </w:t>
      </w:r>
      <w:r>
        <w:rPr>
          <w:position w:val="1"/>
          <w:sz w:val="16"/>
          <w:u w:val="none"/>
        </w:rPr>
        <w:t>ABOVE</w:t>
      </w:r>
      <w:r>
        <w:rPr>
          <w:spacing w:val="-1"/>
          <w:position w:val="1"/>
          <w:sz w:val="16"/>
          <w:u w:val="none"/>
        </w:rPr>
        <w:t> </w:t>
      </w:r>
      <w:r>
        <w:rPr>
          <w:position w:val="1"/>
          <w:sz w:val="16"/>
          <w:u w:val="none"/>
        </w:rPr>
        <w:t>THIS</w:t>
      </w:r>
      <w:r>
        <w:rPr>
          <w:spacing w:val="-1"/>
          <w:position w:val="1"/>
          <w:sz w:val="16"/>
          <w:u w:val="none"/>
        </w:rPr>
        <w:t> </w:t>
      </w:r>
      <w:r>
        <w:rPr>
          <w:position w:val="1"/>
          <w:sz w:val="16"/>
          <w:u w:val="none"/>
        </w:rPr>
        <w:t>LINE</w:t>
      </w:r>
      <w:r>
        <w:rPr>
          <w:spacing w:val="-1"/>
          <w:position w:val="1"/>
          <w:sz w:val="16"/>
          <w:u w:val="none"/>
        </w:rPr>
        <w:t> </w:t>
      </w:r>
      <w:r>
        <w:rPr>
          <w:position w:val="1"/>
          <w:sz w:val="16"/>
          <w:u w:val="none"/>
        </w:rPr>
        <w:t>IS</w:t>
      </w:r>
      <w:r>
        <w:rPr>
          <w:spacing w:val="-1"/>
          <w:position w:val="1"/>
          <w:sz w:val="16"/>
          <w:u w:val="none"/>
        </w:rPr>
        <w:t> </w:t>
      </w:r>
      <w:r>
        <w:rPr>
          <w:position w:val="1"/>
          <w:sz w:val="16"/>
          <w:u w:val="none"/>
        </w:rPr>
        <w:t>FOR</w:t>
      </w:r>
      <w:r>
        <w:rPr>
          <w:spacing w:val="-1"/>
          <w:position w:val="1"/>
          <w:sz w:val="16"/>
          <w:u w:val="none"/>
        </w:rPr>
        <w:t> </w:t>
      </w:r>
      <w:r>
        <w:rPr>
          <w:position w:val="1"/>
          <w:sz w:val="16"/>
          <w:u w:val="none"/>
        </w:rPr>
        <w:t>RECORDER’S</w:t>
      </w:r>
      <w:r>
        <w:rPr>
          <w:spacing w:val="-2"/>
          <w:position w:val="1"/>
          <w:sz w:val="16"/>
          <w:u w:val="none"/>
        </w:rPr>
        <w:t> </w:t>
      </w:r>
      <w:r>
        <w:rPr>
          <w:spacing w:val="-5"/>
          <w:position w:val="1"/>
          <w:sz w:val="16"/>
          <w:u w:val="none"/>
        </w:rPr>
        <w:t>USE</w:t>
      </w:r>
    </w:p>
    <w:p>
      <w:pPr>
        <w:pStyle w:val="BodyText"/>
        <w:spacing w:before="15"/>
        <w:rPr>
          <w:sz w:val="24"/>
        </w:rPr>
      </w:pPr>
    </w:p>
    <w:p>
      <w:pPr>
        <w:pStyle w:val="Heading1"/>
      </w:pPr>
      <w:r>
        <w:rPr/>
        <w:t>SUBORDINATION</w:t>
      </w:r>
      <w:r>
        <w:rPr>
          <w:spacing w:val="-1"/>
        </w:rPr>
        <w:t> </w:t>
      </w:r>
      <w:r>
        <w:rPr>
          <w:spacing w:val="-2"/>
        </w:rPr>
        <w:t>AGREEMENT</w:t>
      </w:r>
    </w:p>
    <w:p>
      <w:pPr>
        <w:spacing w:line="300" w:lineRule="auto" w:before="207"/>
        <w:ind w:left="360" w:right="0" w:firstLine="0"/>
        <w:jc w:val="left"/>
        <w:rPr>
          <w:b/>
          <w:sz w:val="17"/>
        </w:rPr>
      </w:pPr>
      <w:r>
        <w:rPr>
          <w:b/>
          <w:w w:val="105"/>
          <w:sz w:val="17"/>
        </w:rPr>
        <w:t>NOTICE: THIS SUBORDINATION AGREEMENT RESULTS IN YOUR LIEN AGAINST THE PROPERTY BECOMING SUBJECT TO AND OF LOWER PRIORITY THAN THE LIEN OF A SUBSEQUENT DEED OF TRUST.</w:t>
      </w:r>
    </w:p>
    <w:p>
      <w:pPr>
        <w:pStyle w:val="BodyText"/>
        <w:spacing w:before="41"/>
        <w:rPr>
          <w:b/>
          <w:sz w:val="17"/>
        </w:rPr>
      </w:pPr>
    </w:p>
    <w:p>
      <w:pPr>
        <w:pStyle w:val="BodyText"/>
        <w:tabs>
          <w:tab w:pos="4675" w:val="left" w:leader="none"/>
          <w:tab w:pos="6326" w:val="left" w:leader="none"/>
          <w:tab w:pos="7161" w:val="left" w:leader="none"/>
          <w:tab w:pos="10039" w:val="left" w:leader="none"/>
          <w:tab w:pos="10252" w:val="left" w:leader="none"/>
        </w:tabs>
        <w:spacing w:line="302" w:lineRule="auto"/>
        <w:ind w:left="360" w:right="185"/>
      </w:pPr>
      <w:r>
        <w:rPr>
          <w:w w:val="105"/>
        </w:rPr>
        <w:t>THIS AGREEMENT, made this </w:t>
      </w:r>
      <w:r>
        <w:rPr>
          <w:u w:val="single"/>
        </w:rPr>
        <w:tab/>
      </w:r>
      <w:r>
        <w:rPr>
          <w:u w:val="none"/>
        </w:rPr>
        <w:t> </w:t>
      </w:r>
      <w:r>
        <w:rPr>
          <w:w w:val="105"/>
          <w:u w:val="none"/>
        </w:rPr>
        <w:t>day of </w:t>
      </w:r>
      <w:r>
        <w:rPr>
          <w:u w:val="single"/>
        </w:rPr>
        <w:tab/>
      </w:r>
      <w:r>
        <w:rPr>
          <w:w w:val="105"/>
          <w:u w:val="none"/>
        </w:rPr>
        <w:t>, 20</w:t>
      </w:r>
      <w:r>
        <w:rPr>
          <w:u w:val="single"/>
        </w:rPr>
        <w:tab/>
      </w:r>
      <w:r>
        <w:rPr>
          <w:w w:val="105"/>
          <w:u w:val="none"/>
        </w:rPr>
        <w:t>, by </w:t>
      </w:r>
      <w:r>
        <w:rPr>
          <w:u w:val="single"/>
        </w:rPr>
        <w:tab/>
      </w:r>
      <w:r>
        <w:rPr>
          <w:spacing w:val="-10"/>
          <w:w w:val="105"/>
          <w:u w:val="none"/>
        </w:rPr>
        <w:t>, </w:t>
      </w:r>
      <w:r>
        <w:rPr>
          <w:w w:val="105"/>
          <w:u w:val="none"/>
        </w:rPr>
        <w:t>owner of the land hereinafter described and hereinafter referred to as “Owner,” and </w:t>
      </w:r>
      <w:r>
        <w:rPr>
          <w:u w:val="single"/>
        </w:rPr>
        <w:tab/>
        <w:tab/>
      </w:r>
      <w:r>
        <w:rPr>
          <w:u w:val="none"/>
        </w:rPr>
        <w:t> </w:t>
      </w:r>
      <w:r>
        <w:rPr>
          <w:w w:val="105"/>
          <w:u w:val="none"/>
        </w:rPr>
        <w:t>hereinafter referred to as “Creditor”:</w:t>
      </w:r>
    </w:p>
    <w:p>
      <w:pPr>
        <w:pStyle w:val="BodyText"/>
        <w:spacing w:before="60"/>
      </w:pPr>
    </w:p>
    <w:p>
      <w:pPr>
        <w:pStyle w:val="Heading2"/>
      </w:pPr>
      <w:r>
        <w:rPr>
          <w:spacing w:val="-2"/>
          <w:w w:val="105"/>
        </w:rPr>
        <w:t>WITNESSETH</w:t>
      </w:r>
    </w:p>
    <w:p>
      <w:pPr>
        <w:pStyle w:val="BodyText"/>
        <w:tabs>
          <w:tab w:pos="4383" w:val="left" w:leader="none"/>
          <w:tab w:pos="6962" w:val="left" w:leader="none"/>
          <w:tab w:pos="9028" w:val="left" w:leader="none"/>
          <w:tab w:pos="10319" w:val="left" w:leader="none"/>
        </w:tabs>
        <w:spacing w:line="302" w:lineRule="auto" w:before="60"/>
        <w:ind w:left="360" w:right="118"/>
      </w:pPr>
      <w:r>
        <w:rPr>
          <w:w w:val="105"/>
        </w:rPr>
        <w:t>THAT WHEREAS, Creditor is the owner and holder of a lien, hereinafter referred to as the “Creditor’s Lien”, encumbering real property situated in the County of </w:t>
      </w:r>
      <w:r>
        <w:rPr>
          <w:u w:val="single"/>
        </w:rPr>
        <w:tab/>
      </w:r>
      <w:r>
        <w:rPr>
          <w:w w:val="105"/>
          <w:u w:val="none"/>
        </w:rPr>
        <w:t>, described as:</w:t>
      </w:r>
      <w:r>
        <w:rPr>
          <w:u w:val="single"/>
        </w:rPr>
        <w:tab/>
        <w:tab/>
      </w:r>
      <w:r>
        <w:rPr>
          <w:u w:val="none"/>
        </w:rPr>
        <w:t> </w:t>
      </w:r>
      <w:r>
        <w:rPr>
          <w:w w:val="105"/>
          <w:u w:val="none"/>
        </w:rPr>
        <w:t>which lien was recorded on</w:t>
      </w:r>
      <w:r>
        <w:rPr>
          <w:spacing w:val="61"/>
          <w:w w:val="105"/>
          <w:u w:val="none"/>
        </w:rPr>
        <w:t> </w:t>
      </w:r>
      <w:r>
        <w:rPr>
          <w:u w:val="single"/>
        </w:rPr>
        <w:tab/>
      </w:r>
      <w:r>
        <w:rPr>
          <w:w w:val="105"/>
          <w:u w:val="none"/>
        </w:rPr>
        <w:t>, as Instrument Number </w:t>
      </w:r>
      <w:r>
        <w:rPr>
          <w:u w:val="single"/>
        </w:rPr>
        <w:tab/>
        <w:tab/>
      </w:r>
      <w:r>
        <w:rPr>
          <w:w w:val="105"/>
          <w:u w:val="none"/>
        </w:rPr>
        <w:t>, Official Records of said County; and</w:t>
      </w:r>
    </w:p>
    <w:p>
      <w:pPr>
        <w:pStyle w:val="BodyText"/>
        <w:spacing w:before="58"/>
      </w:pPr>
    </w:p>
    <w:p>
      <w:pPr>
        <w:pStyle w:val="BodyText"/>
        <w:ind w:left="360"/>
      </w:pPr>
      <w:r>
        <w:rPr>
          <w:w w:val="105"/>
        </w:rPr>
        <w:t>WHEREAS,</w:t>
      </w:r>
      <w:r>
        <w:rPr>
          <w:spacing w:val="-4"/>
          <w:w w:val="105"/>
        </w:rPr>
        <w:t> </w:t>
      </w:r>
      <w:r>
        <w:rPr>
          <w:w w:val="105"/>
        </w:rPr>
        <w:t>Owner</w:t>
      </w:r>
      <w:r>
        <w:rPr>
          <w:spacing w:val="-4"/>
          <w:w w:val="105"/>
        </w:rPr>
        <w:t> </w:t>
      </w:r>
      <w:r>
        <w:rPr>
          <w:w w:val="105"/>
        </w:rPr>
        <w:t>has</w:t>
      </w:r>
      <w:r>
        <w:rPr>
          <w:spacing w:val="-3"/>
          <w:w w:val="105"/>
        </w:rPr>
        <w:t> </w:t>
      </w:r>
      <w:r>
        <w:rPr>
          <w:w w:val="105"/>
        </w:rPr>
        <w:t>executed,</w:t>
      </w:r>
      <w:r>
        <w:rPr>
          <w:spacing w:val="-4"/>
          <w:w w:val="105"/>
        </w:rPr>
        <w:t> </w:t>
      </w:r>
      <w:r>
        <w:rPr>
          <w:w w:val="105"/>
        </w:rPr>
        <w:t>or</w:t>
      </w:r>
      <w:r>
        <w:rPr>
          <w:spacing w:val="-4"/>
          <w:w w:val="105"/>
        </w:rPr>
        <w:t> </w:t>
      </w:r>
      <w:r>
        <w:rPr>
          <w:w w:val="105"/>
        </w:rPr>
        <w:t>is</w:t>
      </w:r>
      <w:r>
        <w:rPr>
          <w:spacing w:val="-3"/>
          <w:w w:val="105"/>
        </w:rPr>
        <w:t> </w:t>
      </w:r>
      <w:r>
        <w:rPr>
          <w:w w:val="105"/>
        </w:rPr>
        <w:t>about</w:t>
      </w:r>
      <w:r>
        <w:rPr>
          <w:spacing w:val="-4"/>
          <w:w w:val="105"/>
        </w:rPr>
        <w:t> </w:t>
      </w:r>
      <w:r>
        <w:rPr>
          <w:w w:val="105"/>
        </w:rPr>
        <w:t>to</w:t>
      </w:r>
      <w:r>
        <w:rPr>
          <w:spacing w:val="-3"/>
          <w:w w:val="105"/>
        </w:rPr>
        <w:t> </w:t>
      </w:r>
      <w:r>
        <w:rPr>
          <w:w w:val="105"/>
        </w:rPr>
        <w:t>execute,</w:t>
      </w:r>
      <w:r>
        <w:rPr>
          <w:spacing w:val="-4"/>
          <w:w w:val="105"/>
        </w:rPr>
        <w:t> </w:t>
      </w:r>
      <w:r>
        <w:rPr>
          <w:w w:val="105"/>
        </w:rPr>
        <w:t>a</w:t>
      </w:r>
      <w:r>
        <w:rPr>
          <w:spacing w:val="-2"/>
          <w:w w:val="105"/>
        </w:rPr>
        <w:t> </w:t>
      </w:r>
      <w:r>
        <w:rPr>
          <w:w w:val="105"/>
        </w:rPr>
        <w:t>Deed</w:t>
      </w:r>
      <w:r>
        <w:rPr>
          <w:spacing w:val="-3"/>
          <w:w w:val="105"/>
        </w:rPr>
        <w:t> </w:t>
      </w:r>
      <w:r>
        <w:rPr>
          <w:w w:val="105"/>
        </w:rPr>
        <w:t>of</w:t>
      </w:r>
      <w:r>
        <w:rPr>
          <w:spacing w:val="-4"/>
          <w:w w:val="105"/>
        </w:rPr>
        <w:t> </w:t>
      </w:r>
      <w:r>
        <w:rPr>
          <w:w w:val="105"/>
        </w:rPr>
        <w:t>Trust</w:t>
      </w:r>
      <w:r>
        <w:rPr>
          <w:spacing w:val="-4"/>
          <w:w w:val="105"/>
        </w:rPr>
        <w:t> </w:t>
      </w:r>
      <w:r>
        <w:rPr>
          <w:w w:val="105"/>
        </w:rPr>
        <w:t>and</w:t>
      </w:r>
      <w:r>
        <w:rPr>
          <w:spacing w:val="-3"/>
          <w:w w:val="105"/>
        </w:rPr>
        <w:t> </w:t>
      </w:r>
      <w:r>
        <w:rPr>
          <w:w w:val="105"/>
        </w:rPr>
        <w:t>note</w:t>
      </w:r>
      <w:r>
        <w:rPr>
          <w:spacing w:val="-3"/>
          <w:w w:val="105"/>
        </w:rPr>
        <w:t> </w:t>
      </w:r>
      <w:r>
        <w:rPr>
          <w:w w:val="105"/>
        </w:rPr>
        <w:t>in</w:t>
      </w:r>
      <w:r>
        <w:rPr>
          <w:spacing w:val="-3"/>
          <w:w w:val="105"/>
        </w:rPr>
        <w:t> </w:t>
      </w:r>
      <w:r>
        <w:rPr>
          <w:w w:val="105"/>
        </w:rPr>
        <w:t>the</w:t>
      </w:r>
      <w:r>
        <w:rPr>
          <w:spacing w:val="-3"/>
          <w:w w:val="105"/>
        </w:rPr>
        <w:t> </w:t>
      </w:r>
      <w:r>
        <w:rPr>
          <w:w w:val="105"/>
        </w:rPr>
        <w:t>sum</w:t>
      </w:r>
      <w:r>
        <w:rPr>
          <w:spacing w:val="-2"/>
          <w:w w:val="105"/>
        </w:rPr>
        <w:t> </w:t>
      </w:r>
      <w:r>
        <w:rPr>
          <w:w w:val="105"/>
        </w:rPr>
        <w:t>of</w:t>
      </w:r>
      <w:r>
        <w:rPr>
          <w:spacing w:val="-4"/>
          <w:w w:val="105"/>
        </w:rPr>
        <w:t> </w:t>
      </w:r>
      <w:r>
        <w:rPr>
          <w:spacing w:val="-2"/>
          <w:w w:val="105"/>
        </w:rPr>
        <w:t>approximately</w:t>
      </w:r>
    </w:p>
    <w:p>
      <w:pPr>
        <w:pStyle w:val="BodyText"/>
        <w:tabs>
          <w:tab w:pos="1972" w:val="left" w:leader="none"/>
          <w:tab w:pos="4082" w:val="left" w:leader="none"/>
          <w:tab w:pos="7627" w:val="left" w:leader="none"/>
        </w:tabs>
        <w:spacing w:line="302" w:lineRule="auto" w:before="60"/>
        <w:ind w:left="360" w:right="83"/>
      </w:pPr>
      <w:r>
        <w:rPr>
          <w:spacing w:val="-10"/>
          <w:w w:val="105"/>
        </w:rPr>
        <w:t>$</w:t>
      </w:r>
      <w:r>
        <w:rPr>
          <w:u w:val="single"/>
        </w:rPr>
        <w:tab/>
      </w:r>
      <w:r>
        <w:rPr>
          <w:u w:val="none"/>
        </w:rPr>
        <w:t> </w:t>
      </w:r>
      <w:r>
        <w:rPr>
          <w:w w:val="105"/>
          <w:u w:val="none"/>
        </w:rPr>
        <w:t>dated </w:t>
      </w:r>
      <w:r>
        <w:rPr>
          <w:u w:val="single"/>
        </w:rPr>
        <w:tab/>
      </w:r>
      <w:r>
        <w:rPr>
          <w:w w:val="105"/>
          <w:u w:val="none"/>
        </w:rPr>
        <w:t>, in favor of </w:t>
      </w:r>
      <w:r>
        <w:rPr>
          <w:u w:val="single"/>
        </w:rPr>
        <w:tab/>
      </w:r>
      <w:r>
        <w:rPr>
          <w:w w:val="105"/>
          <w:u w:val="none"/>
        </w:rPr>
        <w:t>, hereinafter referred to as “Lender,”</w:t>
      </w:r>
      <w:r>
        <w:rPr>
          <w:spacing w:val="-2"/>
          <w:w w:val="105"/>
          <w:u w:val="none"/>
        </w:rPr>
        <w:t> </w:t>
      </w:r>
      <w:r>
        <w:rPr>
          <w:w w:val="105"/>
          <w:u w:val="none"/>
        </w:rPr>
        <w:t>payable</w:t>
      </w:r>
      <w:r>
        <w:rPr>
          <w:spacing w:val="-1"/>
          <w:w w:val="105"/>
          <w:u w:val="none"/>
        </w:rPr>
        <w:t> </w:t>
      </w:r>
      <w:r>
        <w:rPr>
          <w:w w:val="105"/>
          <w:u w:val="none"/>
        </w:rPr>
        <w:t>with</w:t>
      </w:r>
      <w:r>
        <w:rPr>
          <w:spacing w:val="-1"/>
          <w:w w:val="105"/>
          <w:u w:val="none"/>
        </w:rPr>
        <w:t> </w:t>
      </w:r>
      <w:r>
        <w:rPr>
          <w:w w:val="105"/>
          <w:u w:val="none"/>
        </w:rPr>
        <w:t>interest</w:t>
      </w:r>
      <w:r>
        <w:rPr>
          <w:spacing w:val="-2"/>
          <w:w w:val="105"/>
          <w:u w:val="none"/>
        </w:rPr>
        <w:t> </w:t>
      </w:r>
      <w:r>
        <w:rPr>
          <w:w w:val="105"/>
          <w:u w:val="none"/>
        </w:rPr>
        <w:t>and</w:t>
      </w:r>
      <w:r>
        <w:rPr>
          <w:spacing w:val="-1"/>
          <w:w w:val="105"/>
          <w:u w:val="none"/>
        </w:rPr>
        <w:t> </w:t>
      </w:r>
      <w:r>
        <w:rPr>
          <w:w w:val="105"/>
          <w:u w:val="none"/>
        </w:rPr>
        <w:t>upon</w:t>
      </w:r>
      <w:r>
        <w:rPr>
          <w:spacing w:val="-1"/>
          <w:w w:val="105"/>
          <w:u w:val="none"/>
        </w:rPr>
        <w:t> </w:t>
      </w:r>
      <w:r>
        <w:rPr>
          <w:w w:val="105"/>
          <w:u w:val="none"/>
        </w:rPr>
        <w:t>the</w:t>
      </w:r>
      <w:r>
        <w:rPr>
          <w:spacing w:val="-1"/>
          <w:w w:val="105"/>
          <w:u w:val="none"/>
        </w:rPr>
        <w:t> </w:t>
      </w:r>
      <w:r>
        <w:rPr>
          <w:w w:val="105"/>
          <w:u w:val="none"/>
        </w:rPr>
        <w:t>terms</w:t>
      </w:r>
      <w:r>
        <w:rPr>
          <w:spacing w:val="-1"/>
          <w:w w:val="105"/>
          <w:u w:val="none"/>
        </w:rPr>
        <w:t> </w:t>
      </w:r>
      <w:r>
        <w:rPr>
          <w:w w:val="105"/>
          <w:u w:val="none"/>
        </w:rPr>
        <w:t>and</w:t>
      </w:r>
      <w:r>
        <w:rPr>
          <w:spacing w:val="-1"/>
          <w:w w:val="105"/>
          <w:u w:val="none"/>
        </w:rPr>
        <w:t> </w:t>
      </w:r>
      <w:r>
        <w:rPr>
          <w:w w:val="105"/>
          <w:u w:val="none"/>
        </w:rPr>
        <w:t>conditions</w:t>
      </w:r>
      <w:r>
        <w:rPr>
          <w:spacing w:val="-1"/>
          <w:w w:val="105"/>
          <w:u w:val="none"/>
        </w:rPr>
        <w:t> </w:t>
      </w:r>
      <w:r>
        <w:rPr>
          <w:w w:val="105"/>
          <w:u w:val="none"/>
        </w:rPr>
        <w:t>described</w:t>
      </w:r>
      <w:r>
        <w:rPr>
          <w:spacing w:val="-1"/>
          <w:w w:val="105"/>
          <w:u w:val="none"/>
        </w:rPr>
        <w:t> </w:t>
      </w:r>
      <w:r>
        <w:rPr>
          <w:w w:val="105"/>
          <w:u w:val="none"/>
        </w:rPr>
        <w:t>therein,</w:t>
      </w:r>
      <w:r>
        <w:rPr>
          <w:spacing w:val="-2"/>
          <w:w w:val="105"/>
          <w:u w:val="none"/>
        </w:rPr>
        <w:t> </w:t>
      </w:r>
      <w:r>
        <w:rPr>
          <w:w w:val="105"/>
          <w:u w:val="none"/>
        </w:rPr>
        <w:t>which</w:t>
      </w:r>
      <w:r>
        <w:rPr>
          <w:spacing w:val="-1"/>
          <w:w w:val="105"/>
          <w:u w:val="none"/>
        </w:rPr>
        <w:t> </w:t>
      </w:r>
      <w:r>
        <w:rPr>
          <w:w w:val="105"/>
          <w:u w:val="none"/>
        </w:rPr>
        <w:t>Deed</w:t>
      </w:r>
      <w:r>
        <w:rPr>
          <w:spacing w:val="-1"/>
          <w:w w:val="105"/>
          <w:u w:val="none"/>
        </w:rPr>
        <w:t> </w:t>
      </w:r>
      <w:r>
        <w:rPr>
          <w:w w:val="105"/>
          <w:u w:val="none"/>
        </w:rPr>
        <w:t>of</w:t>
      </w:r>
      <w:r>
        <w:rPr>
          <w:spacing w:val="-2"/>
          <w:w w:val="105"/>
          <w:u w:val="none"/>
        </w:rPr>
        <w:t> </w:t>
      </w:r>
      <w:r>
        <w:rPr>
          <w:w w:val="105"/>
          <w:u w:val="none"/>
        </w:rPr>
        <w:t>Trust</w:t>
      </w:r>
      <w:r>
        <w:rPr>
          <w:spacing w:val="-2"/>
          <w:w w:val="105"/>
          <w:u w:val="none"/>
        </w:rPr>
        <w:t> </w:t>
      </w:r>
      <w:r>
        <w:rPr>
          <w:w w:val="105"/>
          <w:u w:val="none"/>
        </w:rPr>
        <w:t>is</w:t>
      </w:r>
      <w:r>
        <w:rPr>
          <w:spacing w:val="-1"/>
          <w:w w:val="105"/>
          <w:u w:val="none"/>
        </w:rPr>
        <w:t> </w:t>
      </w:r>
      <w:r>
        <w:rPr>
          <w:w w:val="105"/>
          <w:u w:val="none"/>
        </w:rPr>
        <w:t>to</w:t>
      </w:r>
      <w:r>
        <w:rPr>
          <w:spacing w:val="-1"/>
          <w:w w:val="105"/>
          <w:u w:val="none"/>
        </w:rPr>
        <w:t> </w:t>
      </w:r>
      <w:r>
        <w:rPr>
          <w:w w:val="105"/>
          <w:u w:val="none"/>
        </w:rPr>
        <w:t>be record concurrently herewith; and</w:t>
      </w:r>
    </w:p>
    <w:p>
      <w:pPr>
        <w:pStyle w:val="BodyText"/>
        <w:spacing w:before="59"/>
      </w:pPr>
    </w:p>
    <w:p>
      <w:pPr>
        <w:pStyle w:val="BodyText"/>
        <w:spacing w:line="302" w:lineRule="auto" w:before="1"/>
        <w:ind w:left="360" w:right="185"/>
      </w:pPr>
      <w:r>
        <w:rPr>
          <w:w w:val="105"/>
        </w:rPr>
        <w:t>WHEREAS,</w:t>
      </w:r>
      <w:r>
        <w:rPr>
          <w:spacing w:val="-2"/>
          <w:w w:val="105"/>
        </w:rPr>
        <w:t> </w:t>
      </w:r>
      <w:r>
        <w:rPr>
          <w:w w:val="105"/>
        </w:rPr>
        <w:t>it</w:t>
      </w:r>
      <w:r>
        <w:rPr>
          <w:spacing w:val="-2"/>
          <w:w w:val="105"/>
        </w:rPr>
        <w:t> </w:t>
      </w:r>
      <w:r>
        <w:rPr>
          <w:w w:val="105"/>
        </w:rPr>
        <w:t>is</w:t>
      </w:r>
      <w:r>
        <w:rPr>
          <w:spacing w:val="-1"/>
          <w:w w:val="105"/>
        </w:rPr>
        <w:t> </w:t>
      </w:r>
      <w:r>
        <w:rPr>
          <w:w w:val="105"/>
        </w:rPr>
        <w:t>a</w:t>
      </w:r>
      <w:r>
        <w:rPr>
          <w:spacing w:val="-1"/>
          <w:w w:val="105"/>
        </w:rPr>
        <w:t> </w:t>
      </w:r>
      <w:r>
        <w:rPr>
          <w:w w:val="105"/>
        </w:rPr>
        <w:t>condition</w:t>
      </w:r>
      <w:r>
        <w:rPr>
          <w:spacing w:val="-1"/>
          <w:w w:val="105"/>
        </w:rPr>
        <w:t> </w:t>
      </w:r>
      <w:r>
        <w:rPr>
          <w:w w:val="105"/>
        </w:rPr>
        <w:t>precedent</w:t>
      </w:r>
      <w:r>
        <w:rPr>
          <w:spacing w:val="-2"/>
          <w:w w:val="105"/>
        </w:rPr>
        <w:t> </w:t>
      </w:r>
      <w:r>
        <w:rPr>
          <w:w w:val="105"/>
        </w:rPr>
        <w:t>to</w:t>
      </w:r>
      <w:r>
        <w:rPr>
          <w:spacing w:val="-1"/>
          <w:w w:val="105"/>
        </w:rPr>
        <w:t> </w:t>
      </w:r>
      <w:r>
        <w:rPr>
          <w:w w:val="105"/>
        </w:rPr>
        <w:t>obtaining</w:t>
      </w:r>
      <w:r>
        <w:rPr>
          <w:spacing w:val="-1"/>
          <w:w w:val="105"/>
        </w:rPr>
        <w:t> </w:t>
      </w:r>
      <w:r>
        <w:rPr>
          <w:w w:val="105"/>
        </w:rPr>
        <w:t>said</w:t>
      </w:r>
      <w:r>
        <w:rPr>
          <w:spacing w:val="-1"/>
          <w:w w:val="105"/>
        </w:rPr>
        <w:t> </w:t>
      </w:r>
      <w:r>
        <w:rPr>
          <w:w w:val="105"/>
        </w:rPr>
        <w:t>loan</w:t>
      </w:r>
      <w:r>
        <w:rPr>
          <w:spacing w:val="-1"/>
          <w:w w:val="105"/>
        </w:rPr>
        <w:t> </w:t>
      </w:r>
      <w:r>
        <w:rPr>
          <w:w w:val="105"/>
        </w:rPr>
        <w:t>that</w:t>
      </w:r>
      <w:r>
        <w:rPr>
          <w:spacing w:val="-2"/>
          <w:w w:val="105"/>
        </w:rPr>
        <w:t> </w:t>
      </w:r>
      <w:r>
        <w:rPr>
          <w:w w:val="105"/>
        </w:rPr>
        <w:t>said</w:t>
      </w:r>
      <w:r>
        <w:rPr>
          <w:spacing w:val="-1"/>
          <w:w w:val="105"/>
        </w:rPr>
        <w:t> </w:t>
      </w:r>
      <w:r>
        <w:rPr>
          <w:w w:val="105"/>
        </w:rPr>
        <w:t>Deed</w:t>
      </w:r>
      <w:r>
        <w:rPr>
          <w:spacing w:val="-1"/>
          <w:w w:val="105"/>
        </w:rPr>
        <w:t> </w:t>
      </w:r>
      <w:r>
        <w:rPr>
          <w:w w:val="105"/>
        </w:rPr>
        <w:t>of</w:t>
      </w:r>
      <w:r>
        <w:rPr>
          <w:spacing w:val="-2"/>
          <w:w w:val="105"/>
        </w:rPr>
        <w:t> </w:t>
      </w:r>
      <w:r>
        <w:rPr>
          <w:w w:val="105"/>
        </w:rPr>
        <w:t>Trust</w:t>
      </w:r>
      <w:r>
        <w:rPr>
          <w:spacing w:val="-2"/>
          <w:w w:val="105"/>
        </w:rPr>
        <w:t> </w:t>
      </w:r>
      <w:r>
        <w:rPr>
          <w:w w:val="105"/>
        </w:rPr>
        <w:t>last</w:t>
      </w:r>
      <w:r>
        <w:rPr>
          <w:spacing w:val="-2"/>
          <w:w w:val="105"/>
        </w:rPr>
        <w:t> </w:t>
      </w:r>
      <w:r>
        <w:rPr>
          <w:w w:val="105"/>
        </w:rPr>
        <w:t>above</w:t>
      </w:r>
      <w:r>
        <w:rPr>
          <w:spacing w:val="-1"/>
          <w:w w:val="105"/>
        </w:rPr>
        <w:t> </w:t>
      </w:r>
      <w:r>
        <w:rPr>
          <w:w w:val="105"/>
        </w:rPr>
        <w:t>mentioned</w:t>
      </w:r>
      <w:r>
        <w:rPr>
          <w:spacing w:val="-1"/>
          <w:w w:val="105"/>
        </w:rPr>
        <w:t> </w:t>
      </w:r>
      <w:r>
        <w:rPr>
          <w:w w:val="105"/>
        </w:rPr>
        <w:t>shall unconditionally be and remain at all times a lien or charge upon the land hereinbefore described, prior and superior to the lien or charge of the Creditor’s Lien; and</w:t>
      </w:r>
    </w:p>
    <w:p>
      <w:pPr>
        <w:pStyle w:val="BodyText"/>
        <w:spacing w:before="59"/>
      </w:pPr>
    </w:p>
    <w:p>
      <w:pPr>
        <w:pStyle w:val="BodyText"/>
        <w:spacing w:line="302" w:lineRule="auto"/>
        <w:ind w:left="360"/>
      </w:pPr>
      <w:r>
        <w:rPr>
          <w:w w:val="105"/>
        </w:rPr>
        <w:t>WHEREAS, Lender is willing to make said loan provided the Deed of Trust securing the same is a lien or charge upon</w:t>
      </w:r>
      <w:r>
        <w:rPr>
          <w:spacing w:val="-1"/>
          <w:w w:val="105"/>
        </w:rPr>
        <w:t> </w:t>
      </w:r>
      <w:r>
        <w:rPr>
          <w:w w:val="105"/>
        </w:rPr>
        <w:t>the</w:t>
      </w:r>
      <w:r>
        <w:rPr>
          <w:spacing w:val="-1"/>
          <w:w w:val="105"/>
        </w:rPr>
        <w:t> </w:t>
      </w:r>
      <w:r>
        <w:rPr>
          <w:w w:val="105"/>
        </w:rPr>
        <w:t>above</w:t>
      </w:r>
      <w:r>
        <w:rPr>
          <w:spacing w:val="-1"/>
          <w:w w:val="105"/>
        </w:rPr>
        <w:t> </w:t>
      </w:r>
      <w:r>
        <w:rPr>
          <w:w w:val="105"/>
        </w:rPr>
        <w:t>described</w:t>
      </w:r>
      <w:r>
        <w:rPr>
          <w:spacing w:val="-1"/>
          <w:w w:val="105"/>
        </w:rPr>
        <w:t> </w:t>
      </w:r>
      <w:r>
        <w:rPr>
          <w:w w:val="105"/>
        </w:rPr>
        <w:t>property</w:t>
      </w:r>
      <w:r>
        <w:rPr>
          <w:spacing w:val="-1"/>
          <w:w w:val="105"/>
        </w:rPr>
        <w:t> </w:t>
      </w:r>
      <w:r>
        <w:rPr>
          <w:w w:val="105"/>
        </w:rPr>
        <w:t>prior</w:t>
      </w:r>
      <w:r>
        <w:rPr>
          <w:spacing w:val="-2"/>
          <w:w w:val="105"/>
        </w:rPr>
        <w:t> </w:t>
      </w:r>
      <w:r>
        <w:rPr>
          <w:w w:val="105"/>
        </w:rPr>
        <w:t>and</w:t>
      </w:r>
      <w:r>
        <w:rPr>
          <w:spacing w:val="-1"/>
          <w:w w:val="105"/>
        </w:rPr>
        <w:t> </w:t>
      </w:r>
      <w:r>
        <w:rPr>
          <w:w w:val="105"/>
        </w:rPr>
        <w:t>superior</w:t>
      </w:r>
      <w:r>
        <w:rPr>
          <w:spacing w:val="-2"/>
          <w:w w:val="105"/>
        </w:rPr>
        <w:t> </w:t>
      </w:r>
      <w:r>
        <w:rPr>
          <w:w w:val="105"/>
        </w:rPr>
        <w:t>to</w:t>
      </w:r>
      <w:r>
        <w:rPr>
          <w:spacing w:val="-1"/>
          <w:w w:val="105"/>
        </w:rPr>
        <w:t> </w:t>
      </w:r>
      <w:r>
        <w:rPr>
          <w:w w:val="105"/>
        </w:rPr>
        <w:t>the</w:t>
      </w:r>
      <w:r>
        <w:rPr>
          <w:spacing w:val="-1"/>
          <w:w w:val="105"/>
        </w:rPr>
        <w:t> </w:t>
      </w:r>
      <w:r>
        <w:rPr>
          <w:w w:val="105"/>
        </w:rPr>
        <w:t>lien</w:t>
      </w:r>
      <w:r>
        <w:rPr>
          <w:spacing w:val="-1"/>
          <w:w w:val="105"/>
        </w:rPr>
        <w:t> </w:t>
      </w:r>
      <w:r>
        <w:rPr>
          <w:w w:val="105"/>
        </w:rPr>
        <w:t>or</w:t>
      </w:r>
      <w:r>
        <w:rPr>
          <w:spacing w:val="-2"/>
          <w:w w:val="105"/>
        </w:rPr>
        <w:t> </w:t>
      </w:r>
      <w:r>
        <w:rPr>
          <w:w w:val="105"/>
        </w:rPr>
        <w:t>charge</w:t>
      </w:r>
      <w:r>
        <w:rPr>
          <w:spacing w:val="-1"/>
          <w:w w:val="105"/>
        </w:rPr>
        <w:t> </w:t>
      </w:r>
      <w:r>
        <w:rPr>
          <w:w w:val="105"/>
        </w:rPr>
        <w:t>of</w:t>
      </w:r>
      <w:r>
        <w:rPr>
          <w:spacing w:val="-2"/>
          <w:w w:val="105"/>
        </w:rPr>
        <w:t> </w:t>
      </w:r>
      <w:r>
        <w:rPr>
          <w:w w:val="105"/>
        </w:rPr>
        <w:t>the</w:t>
      </w:r>
      <w:r>
        <w:rPr>
          <w:spacing w:val="-1"/>
          <w:w w:val="105"/>
        </w:rPr>
        <w:t> </w:t>
      </w:r>
      <w:r>
        <w:rPr>
          <w:w w:val="105"/>
        </w:rPr>
        <w:t>Creditor’s</w:t>
      </w:r>
      <w:r>
        <w:rPr>
          <w:spacing w:val="-1"/>
          <w:w w:val="105"/>
        </w:rPr>
        <w:t> </w:t>
      </w:r>
      <w:r>
        <w:rPr>
          <w:w w:val="105"/>
        </w:rPr>
        <w:t>Lien</w:t>
      </w:r>
      <w:r>
        <w:rPr>
          <w:spacing w:val="-1"/>
          <w:w w:val="105"/>
        </w:rPr>
        <w:t> </w:t>
      </w:r>
      <w:r>
        <w:rPr>
          <w:w w:val="105"/>
        </w:rPr>
        <w:t>and</w:t>
      </w:r>
      <w:r>
        <w:rPr>
          <w:spacing w:val="-1"/>
          <w:w w:val="105"/>
        </w:rPr>
        <w:t> </w:t>
      </w:r>
      <w:r>
        <w:rPr>
          <w:w w:val="105"/>
        </w:rPr>
        <w:t>provided</w:t>
      </w:r>
      <w:r>
        <w:rPr>
          <w:spacing w:val="-1"/>
          <w:w w:val="105"/>
        </w:rPr>
        <w:t> </w:t>
      </w:r>
      <w:r>
        <w:rPr>
          <w:w w:val="105"/>
        </w:rPr>
        <w:t>that Creditor will specifically and unconditionally subordinate the lien or charge of the Creditor’s Lien to the lien or charge of the Deed of Trust in favor of Lender; and</w:t>
      </w:r>
    </w:p>
    <w:p>
      <w:pPr>
        <w:pStyle w:val="BodyText"/>
        <w:spacing w:before="58"/>
      </w:pPr>
    </w:p>
    <w:p>
      <w:pPr>
        <w:pStyle w:val="BodyText"/>
        <w:spacing w:line="302" w:lineRule="auto"/>
        <w:ind w:left="360" w:right="154"/>
        <w:jc w:val="both"/>
      </w:pPr>
      <w:r>
        <w:rPr>
          <w:w w:val="105"/>
        </w:rPr>
        <w:t>WHEREAS,</w:t>
      </w:r>
      <w:r>
        <w:rPr>
          <w:spacing w:val="-2"/>
          <w:w w:val="105"/>
        </w:rPr>
        <w:t> </w:t>
      </w:r>
      <w:r>
        <w:rPr>
          <w:w w:val="105"/>
        </w:rPr>
        <w:t>it</w:t>
      </w:r>
      <w:r>
        <w:rPr>
          <w:spacing w:val="-2"/>
          <w:w w:val="105"/>
        </w:rPr>
        <w:t> </w:t>
      </w:r>
      <w:r>
        <w:rPr>
          <w:w w:val="105"/>
        </w:rPr>
        <w:t>is</w:t>
      </w:r>
      <w:r>
        <w:rPr>
          <w:spacing w:val="-1"/>
          <w:w w:val="105"/>
        </w:rPr>
        <w:t> </w:t>
      </w:r>
      <w:r>
        <w:rPr>
          <w:w w:val="105"/>
        </w:rPr>
        <w:t>to</w:t>
      </w:r>
      <w:r>
        <w:rPr>
          <w:spacing w:val="-1"/>
          <w:w w:val="105"/>
        </w:rPr>
        <w:t> </w:t>
      </w:r>
      <w:r>
        <w:rPr>
          <w:w w:val="105"/>
        </w:rPr>
        <w:t>the</w:t>
      </w:r>
      <w:r>
        <w:rPr>
          <w:spacing w:val="-1"/>
          <w:w w:val="105"/>
        </w:rPr>
        <w:t> </w:t>
      </w:r>
      <w:r>
        <w:rPr>
          <w:w w:val="105"/>
        </w:rPr>
        <w:t>mutual</w:t>
      </w:r>
      <w:r>
        <w:rPr>
          <w:spacing w:val="-2"/>
          <w:w w:val="105"/>
        </w:rPr>
        <w:t> </w:t>
      </w:r>
      <w:r>
        <w:rPr>
          <w:w w:val="105"/>
        </w:rPr>
        <w:t>benefit</w:t>
      </w:r>
      <w:r>
        <w:rPr>
          <w:spacing w:val="-2"/>
          <w:w w:val="105"/>
        </w:rPr>
        <w:t> </w:t>
      </w:r>
      <w:r>
        <w:rPr>
          <w:w w:val="105"/>
        </w:rPr>
        <w:t>of</w:t>
      </w:r>
      <w:r>
        <w:rPr>
          <w:spacing w:val="-2"/>
          <w:w w:val="105"/>
        </w:rPr>
        <w:t> </w:t>
      </w:r>
      <w:r>
        <w:rPr>
          <w:w w:val="105"/>
        </w:rPr>
        <w:t>the</w:t>
      </w:r>
      <w:r>
        <w:rPr>
          <w:spacing w:val="-1"/>
          <w:w w:val="105"/>
        </w:rPr>
        <w:t> </w:t>
      </w:r>
      <w:r>
        <w:rPr>
          <w:w w:val="105"/>
        </w:rPr>
        <w:t>parties</w:t>
      </w:r>
      <w:r>
        <w:rPr>
          <w:spacing w:val="-1"/>
          <w:w w:val="105"/>
        </w:rPr>
        <w:t> </w:t>
      </w:r>
      <w:r>
        <w:rPr>
          <w:w w:val="105"/>
        </w:rPr>
        <w:t>hereto</w:t>
      </w:r>
      <w:r>
        <w:rPr>
          <w:spacing w:val="-1"/>
          <w:w w:val="105"/>
        </w:rPr>
        <w:t> </w:t>
      </w:r>
      <w:r>
        <w:rPr>
          <w:w w:val="105"/>
        </w:rPr>
        <w:t>that</w:t>
      </w:r>
      <w:r>
        <w:rPr>
          <w:spacing w:val="-2"/>
          <w:w w:val="105"/>
        </w:rPr>
        <w:t> </w:t>
      </w:r>
      <w:r>
        <w:rPr>
          <w:w w:val="105"/>
        </w:rPr>
        <w:t>Lender</w:t>
      </w:r>
      <w:r>
        <w:rPr>
          <w:spacing w:val="-2"/>
          <w:w w:val="105"/>
        </w:rPr>
        <w:t> </w:t>
      </w:r>
      <w:r>
        <w:rPr>
          <w:w w:val="105"/>
        </w:rPr>
        <w:t>make</w:t>
      </w:r>
      <w:r>
        <w:rPr>
          <w:spacing w:val="-1"/>
          <w:w w:val="105"/>
        </w:rPr>
        <w:t> </w:t>
      </w:r>
      <w:r>
        <w:rPr>
          <w:w w:val="105"/>
        </w:rPr>
        <w:t>such</w:t>
      </w:r>
      <w:r>
        <w:rPr>
          <w:spacing w:val="-1"/>
          <w:w w:val="105"/>
        </w:rPr>
        <w:t> </w:t>
      </w:r>
      <w:r>
        <w:rPr>
          <w:w w:val="105"/>
        </w:rPr>
        <w:t>loan</w:t>
      </w:r>
      <w:r>
        <w:rPr>
          <w:spacing w:val="-1"/>
          <w:w w:val="105"/>
        </w:rPr>
        <w:t> </w:t>
      </w:r>
      <w:r>
        <w:rPr>
          <w:w w:val="105"/>
        </w:rPr>
        <w:t>to</w:t>
      </w:r>
      <w:r>
        <w:rPr>
          <w:spacing w:val="-1"/>
          <w:w w:val="105"/>
        </w:rPr>
        <w:t> </w:t>
      </w:r>
      <w:r>
        <w:rPr>
          <w:w w:val="105"/>
        </w:rPr>
        <w:t>Owner;</w:t>
      </w:r>
      <w:r>
        <w:rPr>
          <w:spacing w:val="-2"/>
          <w:w w:val="105"/>
        </w:rPr>
        <w:t> </w:t>
      </w:r>
      <w:r>
        <w:rPr>
          <w:w w:val="105"/>
        </w:rPr>
        <w:t>and</w:t>
      </w:r>
      <w:r>
        <w:rPr>
          <w:spacing w:val="-1"/>
          <w:w w:val="105"/>
        </w:rPr>
        <w:t> </w:t>
      </w:r>
      <w:r>
        <w:rPr>
          <w:w w:val="105"/>
        </w:rPr>
        <w:t>Creditor</w:t>
      </w:r>
      <w:r>
        <w:rPr>
          <w:spacing w:val="-2"/>
          <w:w w:val="105"/>
        </w:rPr>
        <w:t> </w:t>
      </w:r>
      <w:r>
        <w:rPr>
          <w:w w:val="105"/>
        </w:rPr>
        <w:t>is willing that the Deed of Trust securing the same shall, when recorded, constitute a lien or charge upon said land which is unconditionally prior and superior to the lien or charge of the Creditor’s Lien.</w:t>
      </w:r>
    </w:p>
    <w:p>
      <w:pPr>
        <w:pStyle w:val="BodyText"/>
        <w:spacing w:before="60"/>
      </w:pPr>
    </w:p>
    <w:p>
      <w:pPr>
        <w:pStyle w:val="BodyText"/>
        <w:spacing w:line="302" w:lineRule="auto"/>
        <w:ind w:left="360"/>
      </w:pPr>
      <w:r>
        <w:rPr>
          <w:w w:val="105"/>
        </w:rPr>
        <w:t>NOW, THEREFORE, in consideration of the mutual benefits accruing to the parties hereto and other valuable consideration,</w:t>
      </w:r>
      <w:r>
        <w:rPr>
          <w:spacing w:val="-2"/>
          <w:w w:val="105"/>
        </w:rPr>
        <w:t> </w:t>
      </w:r>
      <w:r>
        <w:rPr>
          <w:w w:val="105"/>
        </w:rPr>
        <w:t>the</w:t>
      </w:r>
      <w:r>
        <w:rPr>
          <w:spacing w:val="-1"/>
          <w:w w:val="105"/>
        </w:rPr>
        <w:t> </w:t>
      </w:r>
      <w:r>
        <w:rPr>
          <w:w w:val="105"/>
        </w:rPr>
        <w:t>receipt</w:t>
      </w:r>
      <w:r>
        <w:rPr>
          <w:spacing w:val="-2"/>
          <w:w w:val="105"/>
        </w:rPr>
        <w:t> </w:t>
      </w:r>
      <w:r>
        <w:rPr>
          <w:w w:val="105"/>
        </w:rPr>
        <w:t>and</w:t>
      </w:r>
      <w:r>
        <w:rPr>
          <w:spacing w:val="-1"/>
          <w:w w:val="105"/>
        </w:rPr>
        <w:t> </w:t>
      </w:r>
      <w:r>
        <w:rPr>
          <w:w w:val="105"/>
        </w:rPr>
        <w:t>sufficiency</w:t>
      </w:r>
      <w:r>
        <w:rPr>
          <w:spacing w:val="-1"/>
          <w:w w:val="105"/>
        </w:rPr>
        <w:t> </w:t>
      </w:r>
      <w:r>
        <w:rPr>
          <w:w w:val="105"/>
        </w:rPr>
        <w:t>of</w:t>
      </w:r>
      <w:r>
        <w:rPr>
          <w:spacing w:val="-2"/>
          <w:w w:val="105"/>
        </w:rPr>
        <w:t> </w:t>
      </w:r>
      <w:r>
        <w:rPr>
          <w:w w:val="105"/>
        </w:rPr>
        <w:t>which</w:t>
      </w:r>
      <w:r>
        <w:rPr>
          <w:spacing w:val="-1"/>
          <w:w w:val="105"/>
        </w:rPr>
        <w:t> </w:t>
      </w:r>
      <w:r>
        <w:rPr>
          <w:w w:val="105"/>
        </w:rPr>
        <w:t>consideration</w:t>
      </w:r>
      <w:r>
        <w:rPr>
          <w:spacing w:val="-1"/>
          <w:w w:val="105"/>
        </w:rPr>
        <w:t> </w:t>
      </w:r>
      <w:r>
        <w:rPr>
          <w:w w:val="105"/>
        </w:rPr>
        <w:t>is</w:t>
      </w:r>
      <w:r>
        <w:rPr>
          <w:spacing w:val="-1"/>
          <w:w w:val="105"/>
        </w:rPr>
        <w:t> </w:t>
      </w:r>
      <w:r>
        <w:rPr>
          <w:w w:val="105"/>
        </w:rPr>
        <w:t>hereby</w:t>
      </w:r>
      <w:r>
        <w:rPr>
          <w:spacing w:val="-1"/>
          <w:w w:val="105"/>
        </w:rPr>
        <w:t> </w:t>
      </w:r>
      <w:r>
        <w:rPr>
          <w:w w:val="105"/>
        </w:rPr>
        <w:t>acknowledged,</w:t>
      </w:r>
      <w:r>
        <w:rPr>
          <w:spacing w:val="-2"/>
          <w:w w:val="105"/>
        </w:rPr>
        <w:t> </w:t>
      </w:r>
      <w:r>
        <w:rPr>
          <w:w w:val="105"/>
        </w:rPr>
        <w:t>and</w:t>
      </w:r>
      <w:r>
        <w:rPr>
          <w:spacing w:val="-1"/>
          <w:w w:val="105"/>
        </w:rPr>
        <w:t> </w:t>
      </w:r>
      <w:r>
        <w:rPr>
          <w:w w:val="105"/>
        </w:rPr>
        <w:t>in</w:t>
      </w:r>
      <w:r>
        <w:rPr>
          <w:spacing w:val="-1"/>
          <w:w w:val="105"/>
        </w:rPr>
        <w:t> </w:t>
      </w:r>
      <w:r>
        <w:rPr>
          <w:w w:val="105"/>
        </w:rPr>
        <w:t>order</w:t>
      </w:r>
      <w:r>
        <w:rPr>
          <w:spacing w:val="-2"/>
          <w:w w:val="105"/>
        </w:rPr>
        <w:t> </w:t>
      </w:r>
      <w:r>
        <w:rPr>
          <w:w w:val="105"/>
        </w:rPr>
        <w:t>to</w:t>
      </w:r>
      <w:r>
        <w:rPr>
          <w:spacing w:val="-1"/>
          <w:w w:val="105"/>
        </w:rPr>
        <w:t> </w:t>
      </w:r>
      <w:r>
        <w:rPr>
          <w:w w:val="105"/>
        </w:rPr>
        <w:t>induce Lender to make the loan above referred to, it is hereby declared, understood and agreed as follows:</w:t>
      </w:r>
    </w:p>
    <w:p>
      <w:pPr>
        <w:pStyle w:val="BodyText"/>
        <w:spacing w:after="0" w:line="302" w:lineRule="auto"/>
        <w:sectPr>
          <w:footerReference w:type="default" r:id="rId5"/>
          <w:type w:val="continuous"/>
          <w:pgSz w:w="12240" w:h="15840"/>
          <w:pgMar w:header="0" w:footer="794" w:top="980" w:bottom="980" w:left="720" w:right="1080"/>
          <w:pgNumType w:start="1"/>
        </w:sectPr>
      </w:pPr>
    </w:p>
    <w:p>
      <w:pPr>
        <w:pStyle w:val="ListParagraph"/>
        <w:numPr>
          <w:ilvl w:val="0"/>
          <w:numId w:val="1"/>
        </w:numPr>
        <w:tabs>
          <w:tab w:pos="1080" w:val="left" w:leader="none"/>
        </w:tabs>
        <w:spacing w:line="302" w:lineRule="auto" w:before="73" w:after="0"/>
        <w:ind w:left="1080" w:right="288" w:hanging="360"/>
        <w:jc w:val="both"/>
        <w:rPr>
          <w:sz w:val="19"/>
        </w:rPr>
      </w:pPr>
      <w:r>
        <w:rPr>
          <w:w w:val="105"/>
          <w:sz w:val="19"/>
        </w:rPr>
        <w:t>That said Deed of Trust securing said note in favor of Lender, and any renewals or extensions thereof, shall</w:t>
      </w:r>
      <w:r>
        <w:rPr>
          <w:spacing w:val="-2"/>
          <w:w w:val="105"/>
          <w:sz w:val="19"/>
        </w:rPr>
        <w:t> </w:t>
      </w:r>
      <w:r>
        <w:rPr>
          <w:w w:val="105"/>
          <w:sz w:val="19"/>
        </w:rPr>
        <w:t>unconditionally</w:t>
      </w:r>
      <w:r>
        <w:rPr>
          <w:spacing w:val="-1"/>
          <w:w w:val="105"/>
          <w:sz w:val="19"/>
        </w:rPr>
        <w:t> </w:t>
      </w:r>
      <w:r>
        <w:rPr>
          <w:w w:val="105"/>
          <w:sz w:val="19"/>
        </w:rPr>
        <w:t>be</w:t>
      </w:r>
      <w:r>
        <w:rPr>
          <w:spacing w:val="-1"/>
          <w:w w:val="105"/>
          <w:sz w:val="19"/>
        </w:rPr>
        <w:t> </w:t>
      </w:r>
      <w:r>
        <w:rPr>
          <w:w w:val="105"/>
          <w:sz w:val="19"/>
        </w:rPr>
        <w:t>and</w:t>
      </w:r>
      <w:r>
        <w:rPr>
          <w:spacing w:val="-1"/>
          <w:w w:val="105"/>
          <w:sz w:val="19"/>
        </w:rPr>
        <w:t> </w:t>
      </w:r>
      <w:r>
        <w:rPr>
          <w:w w:val="105"/>
          <w:sz w:val="19"/>
        </w:rPr>
        <w:t>remain</w:t>
      </w:r>
      <w:r>
        <w:rPr>
          <w:spacing w:val="-1"/>
          <w:w w:val="105"/>
          <w:sz w:val="19"/>
        </w:rPr>
        <w:t> </w:t>
      </w:r>
      <w:r>
        <w:rPr>
          <w:w w:val="105"/>
          <w:sz w:val="19"/>
        </w:rPr>
        <w:t>at</w:t>
      </w:r>
      <w:r>
        <w:rPr>
          <w:spacing w:val="-2"/>
          <w:w w:val="105"/>
          <w:sz w:val="19"/>
        </w:rPr>
        <w:t> </w:t>
      </w:r>
      <w:r>
        <w:rPr>
          <w:w w:val="105"/>
          <w:sz w:val="19"/>
        </w:rPr>
        <w:t>all</w:t>
      </w:r>
      <w:r>
        <w:rPr>
          <w:spacing w:val="-2"/>
          <w:w w:val="105"/>
          <w:sz w:val="19"/>
        </w:rPr>
        <w:t> </w:t>
      </w:r>
      <w:r>
        <w:rPr>
          <w:w w:val="105"/>
          <w:sz w:val="19"/>
        </w:rPr>
        <w:t>times</w:t>
      </w:r>
      <w:r>
        <w:rPr>
          <w:spacing w:val="-1"/>
          <w:w w:val="105"/>
          <w:sz w:val="19"/>
        </w:rPr>
        <w:t> </w:t>
      </w:r>
      <w:r>
        <w:rPr>
          <w:w w:val="105"/>
          <w:sz w:val="19"/>
        </w:rPr>
        <w:t>a</w:t>
      </w:r>
      <w:r>
        <w:rPr>
          <w:spacing w:val="-1"/>
          <w:w w:val="105"/>
          <w:sz w:val="19"/>
        </w:rPr>
        <w:t> </w:t>
      </w:r>
      <w:r>
        <w:rPr>
          <w:w w:val="105"/>
          <w:sz w:val="19"/>
        </w:rPr>
        <w:t>lien</w:t>
      </w:r>
      <w:r>
        <w:rPr>
          <w:spacing w:val="-1"/>
          <w:w w:val="105"/>
          <w:sz w:val="19"/>
        </w:rPr>
        <w:t> </w:t>
      </w:r>
      <w:r>
        <w:rPr>
          <w:w w:val="105"/>
          <w:sz w:val="19"/>
        </w:rPr>
        <w:t>or</w:t>
      </w:r>
      <w:r>
        <w:rPr>
          <w:spacing w:val="-2"/>
          <w:w w:val="105"/>
          <w:sz w:val="19"/>
        </w:rPr>
        <w:t> </w:t>
      </w:r>
      <w:r>
        <w:rPr>
          <w:w w:val="105"/>
          <w:sz w:val="19"/>
        </w:rPr>
        <w:t>charge</w:t>
      </w:r>
      <w:r>
        <w:rPr>
          <w:spacing w:val="-1"/>
          <w:w w:val="105"/>
          <w:sz w:val="19"/>
        </w:rPr>
        <w:t> </w:t>
      </w:r>
      <w:r>
        <w:rPr>
          <w:w w:val="105"/>
          <w:sz w:val="19"/>
        </w:rPr>
        <w:t>on</w:t>
      </w:r>
      <w:r>
        <w:rPr>
          <w:spacing w:val="-1"/>
          <w:w w:val="105"/>
          <w:sz w:val="19"/>
        </w:rPr>
        <w:t> </w:t>
      </w:r>
      <w:r>
        <w:rPr>
          <w:w w:val="105"/>
          <w:sz w:val="19"/>
        </w:rPr>
        <w:t>the</w:t>
      </w:r>
      <w:r>
        <w:rPr>
          <w:spacing w:val="-1"/>
          <w:w w:val="105"/>
          <w:sz w:val="19"/>
        </w:rPr>
        <w:t> </w:t>
      </w:r>
      <w:r>
        <w:rPr>
          <w:w w:val="105"/>
          <w:sz w:val="19"/>
        </w:rPr>
        <w:t>property</w:t>
      </w:r>
      <w:r>
        <w:rPr>
          <w:spacing w:val="-1"/>
          <w:w w:val="105"/>
          <w:sz w:val="19"/>
        </w:rPr>
        <w:t> </w:t>
      </w:r>
      <w:r>
        <w:rPr>
          <w:w w:val="105"/>
          <w:sz w:val="19"/>
        </w:rPr>
        <w:t>therein</w:t>
      </w:r>
      <w:r>
        <w:rPr>
          <w:spacing w:val="-1"/>
          <w:w w:val="105"/>
          <w:sz w:val="19"/>
        </w:rPr>
        <w:t> </w:t>
      </w:r>
      <w:r>
        <w:rPr>
          <w:w w:val="105"/>
          <w:sz w:val="19"/>
        </w:rPr>
        <w:t>described,</w:t>
      </w:r>
      <w:r>
        <w:rPr>
          <w:spacing w:val="-2"/>
          <w:w w:val="105"/>
          <w:sz w:val="19"/>
        </w:rPr>
        <w:t> </w:t>
      </w:r>
      <w:r>
        <w:rPr>
          <w:w w:val="105"/>
          <w:sz w:val="19"/>
        </w:rPr>
        <w:t>prior and superior to the Creditor’s Lien.</w:t>
      </w:r>
    </w:p>
    <w:p>
      <w:pPr>
        <w:pStyle w:val="BodyText"/>
        <w:spacing w:before="59"/>
      </w:pPr>
    </w:p>
    <w:p>
      <w:pPr>
        <w:pStyle w:val="ListParagraph"/>
        <w:numPr>
          <w:ilvl w:val="0"/>
          <w:numId w:val="1"/>
        </w:numPr>
        <w:tabs>
          <w:tab w:pos="1079" w:val="left" w:leader="none"/>
        </w:tabs>
        <w:spacing w:line="240" w:lineRule="auto" w:before="0" w:after="0"/>
        <w:ind w:left="1079" w:right="0" w:hanging="359"/>
        <w:jc w:val="left"/>
        <w:rPr>
          <w:sz w:val="19"/>
        </w:rPr>
      </w:pPr>
      <w:r>
        <w:rPr>
          <w:w w:val="105"/>
          <w:sz w:val="19"/>
        </w:rPr>
        <w:t>That</w:t>
      </w:r>
      <w:r>
        <w:rPr>
          <w:spacing w:val="-6"/>
          <w:w w:val="105"/>
          <w:sz w:val="19"/>
        </w:rPr>
        <w:t> </w:t>
      </w:r>
      <w:r>
        <w:rPr>
          <w:w w:val="105"/>
          <w:sz w:val="19"/>
        </w:rPr>
        <w:t>Lender</w:t>
      </w:r>
      <w:r>
        <w:rPr>
          <w:spacing w:val="-6"/>
          <w:w w:val="105"/>
          <w:sz w:val="19"/>
        </w:rPr>
        <w:t> </w:t>
      </w:r>
      <w:r>
        <w:rPr>
          <w:w w:val="105"/>
          <w:sz w:val="19"/>
        </w:rPr>
        <w:t>would</w:t>
      </w:r>
      <w:r>
        <w:rPr>
          <w:spacing w:val="-5"/>
          <w:w w:val="105"/>
          <w:sz w:val="19"/>
        </w:rPr>
        <w:t> </w:t>
      </w:r>
      <w:r>
        <w:rPr>
          <w:w w:val="105"/>
          <w:sz w:val="19"/>
        </w:rPr>
        <w:t>not</w:t>
      </w:r>
      <w:r>
        <w:rPr>
          <w:spacing w:val="-6"/>
          <w:w w:val="105"/>
          <w:sz w:val="19"/>
        </w:rPr>
        <w:t> </w:t>
      </w:r>
      <w:r>
        <w:rPr>
          <w:w w:val="105"/>
          <w:sz w:val="19"/>
        </w:rPr>
        <w:t>make</w:t>
      </w:r>
      <w:r>
        <w:rPr>
          <w:spacing w:val="-5"/>
          <w:w w:val="105"/>
          <w:sz w:val="19"/>
        </w:rPr>
        <w:t> </w:t>
      </w:r>
      <w:r>
        <w:rPr>
          <w:w w:val="105"/>
          <w:sz w:val="19"/>
        </w:rPr>
        <w:t>its</w:t>
      </w:r>
      <w:r>
        <w:rPr>
          <w:spacing w:val="-5"/>
          <w:w w:val="105"/>
          <w:sz w:val="19"/>
        </w:rPr>
        <w:t> </w:t>
      </w:r>
      <w:r>
        <w:rPr>
          <w:w w:val="105"/>
          <w:sz w:val="19"/>
        </w:rPr>
        <w:t>loan</w:t>
      </w:r>
      <w:r>
        <w:rPr>
          <w:spacing w:val="-6"/>
          <w:w w:val="105"/>
          <w:sz w:val="19"/>
        </w:rPr>
        <w:t> </w:t>
      </w:r>
      <w:r>
        <w:rPr>
          <w:w w:val="105"/>
          <w:sz w:val="19"/>
        </w:rPr>
        <w:t>above</w:t>
      </w:r>
      <w:r>
        <w:rPr>
          <w:spacing w:val="-5"/>
          <w:w w:val="105"/>
          <w:sz w:val="19"/>
        </w:rPr>
        <w:t> </w:t>
      </w:r>
      <w:r>
        <w:rPr>
          <w:w w:val="105"/>
          <w:sz w:val="19"/>
        </w:rPr>
        <w:t>described</w:t>
      </w:r>
      <w:r>
        <w:rPr>
          <w:spacing w:val="-5"/>
          <w:w w:val="105"/>
          <w:sz w:val="19"/>
        </w:rPr>
        <w:t> </w:t>
      </w:r>
      <w:r>
        <w:rPr>
          <w:w w:val="105"/>
          <w:sz w:val="19"/>
        </w:rPr>
        <w:t>without</w:t>
      </w:r>
      <w:r>
        <w:rPr>
          <w:spacing w:val="-6"/>
          <w:w w:val="105"/>
          <w:sz w:val="19"/>
        </w:rPr>
        <w:t> </w:t>
      </w:r>
      <w:r>
        <w:rPr>
          <w:w w:val="105"/>
          <w:sz w:val="19"/>
        </w:rPr>
        <w:t>this</w:t>
      </w:r>
      <w:r>
        <w:rPr>
          <w:spacing w:val="-5"/>
          <w:w w:val="105"/>
          <w:sz w:val="19"/>
        </w:rPr>
        <w:t> </w:t>
      </w:r>
      <w:r>
        <w:rPr>
          <w:w w:val="105"/>
          <w:sz w:val="19"/>
        </w:rPr>
        <w:t>subordination</w:t>
      </w:r>
      <w:r>
        <w:rPr>
          <w:spacing w:val="-5"/>
          <w:w w:val="105"/>
          <w:sz w:val="19"/>
        </w:rPr>
        <w:t> </w:t>
      </w:r>
      <w:r>
        <w:rPr>
          <w:spacing w:val="-2"/>
          <w:w w:val="105"/>
          <w:sz w:val="19"/>
        </w:rPr>
        <w:t>agreement.</w:t>
      </w:r>
    </w:p>
    <w:p>
      <w:pPr>
        <w:pStyle w:val="BodyText"/>
        <w:spacing w:before="115"/>
      </w:pPr>
    </w:p>
    <w:p>
      <w:pPr>
        <w:pStyle w:val="ListParagraph"/>
        <w:numPr>
          <w:ilvl w:val="0"/>
          <w:numId w:val="1"/>
        </w:numPr>
        <w:tabs>
          <w:tab w:pos="1080" w:val="left" w:leader="none"/>
        </w:tabs>
        <w:spacing w:line="304" w:lineRule="auto" w:before="0" w:after="0"/>
        <w:ind w:left="1080" w:right="80" w:hanging="360"/>
        <w:jc w:val="left"/>
        <w:rPr>
          <w:sz w:val="19"/>
        </w:rPr>
      </w:pPr>
      <w:r>
        <w:rPr>
          <w:w w:val="105"/>
          <w:sz w:val="19"/>
        </w:rPr>
        <w:t>That</w:t>
      </w:r>
      <w:r>
        <w:rPr>
          <w:spacing w:val="-2"/>
          <w:w w:val="105"/>
          <w:sz w:val="19"/>
        </w:rPr>
        <w:t> </w:t>
      </w:r>
      <w:r>
        <w:rPr>
          <w:w w:val="105"/>
          <w:sz w:val="19"/>
        </w:rPr>
        <w:t>this</w:t>
      </w:r>
      <w:r>
        <w:rPr>
          <w:spacing w:val="-1"/>
          <w:w w:val="105"/>
          <w:sz w:val="19"/>
        </w:rPr>
        <w:t> </w:t>
      </w:r>
      <w:r>
        <w:rPr>
          <w:w w:val="105"/>
          <w:sz w:val="19"/>
        </w:rPr>
        <w:t>agreement</w:t>
      </w:r>
      <w:r>
        <w:rPr>
          <w:spacing w:val="-2"/>
          <w:w w:val="105"/>
          <w:sz w:val="19"/>
        </w:rPr>
        <w:t> </w:t>
      </w:r>
      <w:r>
        <w:rPr>
          <w:w w:val="105"/>
          <w:sz w:val="19"/>
        </w:rPr>
        <w:t>shall</w:t>
      </w:r>
      <w:r>
        <w:rPr>
          <w:spacing w:val="-2"/>
          <w:w w:val="105"/>
          <w:sz w:val="19"/>
        </w:rPr>
        <w:t> </w:t>
      </w:r>
      <w:r>
        <w:rPr>
          <w:w w:val="105"/>
          <w:sz w:val="19"/>
        </w:rPr>
        <w:t>be</w:t>
      </w:r>
      <w:r>
        <w:rPr>
          <w:spacing w:val="-1"/>
          <w:w w:val="105"/>
          <w:sz w:val="19"/>
        </w:rPr>
        <w:t> </w:t>
      </w:r>
      <w:r>
        <w:rPr>
          <w:w w:val="105"/>
          <w:sz w:val="19"/>
        </w:rPr>
        <w:t>the</w:t>
      </w:r>
      <w:r>
        <w:rPr>
          <w:spacing w:val="-1"/>
          <w:w w:val="105"/>
          <w:sz w:val="19"/>
        </w:rPr>
        <w:t> </w:t>
      </w:r>
      <w:r>
        <w:rPr>
          <w:w w:val="105"/>
          <w:sz w:val="19"/>
        </w:rPr>
        <w:t>whole</w:t>
      </w:r>
      <w:r>
        <w:rPr>
          <w:spacing w:val="-1"/>
          <w:w w:val="105"/>
          <w:sz w:val="19"/>
        </w:rPr>
        <w:t> </w:t>
      </w:r>
      <w:r>
        <w:rPr>
          <w:w w:val="105"/>
          <w:sz w:val="19"/>
        </w:rPr>
        <w:t>and</w:t>
      </w:r>
      <w:r>
        <w:rPr>
          <w:spacing w:val="-1"/>
          <w:w w:val="105"/>
          <w:sz w:val="19"/>
        </w:rPr>
        <w:t> </w:t>
      </w:r>
      <w:r>
        <w:rPr>
          <w:w w:val="105"/>
          <w:sz w:val="19"/>
        </w:rPr>
        <w:t>only</w:t>
      </w:r>
      <w:r>
        <w:rPr>
          <w:spacing w:val="-1"/>
          <w:w w:val="105"/>
          <w:sz w:val="19"/>
        </w:rPr>
        <w:t> </w:t>
      </w:r>
      <w:r>
        <w:rPr>
          <w:w w:val="105"/>
          <w:sz w:val="19"/>
        </w:rPr>
        <w:t>agreement</w:t>
      </w:r>
      <w:r>
        <w:rPr>
          <w:spacing w:val="-2"/>
          <w:w w:val="105"/>
          <w:sz w:val="19"/>
        </w:rPr>
        <w:t> </w:t>
      </w:r>
      <w:r>
        <w:rPr>
          <w:w w:val="105"/>
          <w:sz w:val="19"/>
        </w:rPr>
        <w:t>between</w:t>
      </w:r>
      <w:r>
        <w:rPr>
          <w:spacing w:val="-1"/>
          <w:w w:val="105"/>
          <w:sz w:val="19"/>
        </w:rPr>
        <w:t> </w:t>
      </w:r>
      <w:r>
        <w:rPr>
          <w:w w:val="105"/>
          <w:sz w:val="19"/>
        </w:rPr>
        <w:t>the</w:t>
      </w:r>
      <w:r>
        <w:rPr>
          <w:spacing w:val="-1"/>
          <w:w w:val="105"/>
          <w:sz w:val="19"/>
        </w:rPr>
        <w:t> </w:t>
      </w:r>
      <w:r>
        <w:rPr>
          <w:w w:val="105"/>
          <w:sz w:val="19"/>
        </w:rPr>
        <w:t>parties</w:t>
      </w:r>
      <w:r>
        <w:rPr>
          <w:spacing w:val="-1"/>
          <w:w w:val="105"/>
          <w:sz w:val="19"/>
        </w:rPr>
        <w:t> </w:t>
      </w:r>
      <w:r>
        <w:rPr>
          <w:w w:val="105"/>
          <w:sz w:val="19"/>
        </w:rPr>
        <w:t>hereto</w:t>
      </w:r>
      <w:r>
        <w:rPr>
          <w:spacing w:val="-1"/>
          <w:w w:val="105"/>
          <w:sz w:val="19"/>
        </w:rPr>
        <w:t> </w:t>
      </w:r>
      <w:r>
        <w:rPr>
          <w:w w:val="105"/>
          <w:sz w:val="19"/>
        </w:rPr>
        <w:t>with</w:t>
      </w:r>
      <w:r>
        <w:rPr>
          <w:spacing w:val="-1"/>
          <w:w w:val="105"/>
          <w:sz w:val="19"/>
        </w:rPr>
        <w:t> </w:t>
      </w:r>
      <w:r>
        <w:rPr>
          <w:w w:val="105"/>
          <w:sz w:val="19"/>
        </w:rPr>
        <w:t>regard</w:t>
      </w:r>
      <w:r>
        <w:rPr>
          <w:spacing w:val="-1"/>
          <w:w w:val="105"/>
          <w:sz w:val="19"/>
        </w:rPr>
        <w:t> </w:t>
      </w:r>
      <w:r>
        <w:rPr>
          <w:w w:val="105"/>
          <w:sz w:val="19"/>
        </w:rPr>
        <w:t>to</w:t>
      </w:r>
      <w:r>
        <w:rPr>
          <w:spacing w:val="-1"/>
          <w:w w:val="105"/>
          <w:sz w:val="19"/>
        </w:rPr>
        <w:t> </w:t>
      </w:r>
      <w:r>
        <w:rPr>
          <w:w w:val="105"/>
          <w:sz w:val="19"/>
        </w:rPr>
        <w:t>the subordination of the lien or charge of Creditor’s Lien to the lien or charge of the Deed of Trust in favor of Lender above referred to and shall supersede and cancel any prior agreements as to such, or any, subordination including, but not limited to, those provisions, if any, contained in the Deed of Trust first above mentioned, which provide for the subordination of the lien or charge thereof to a deed or deeds of trust or to a mortgage or mortgages to be thereafter executed.</w:t>
      </w:r>
    </w:p>
    <w:p>
      <w:pPr>
        <w:pStyle w:val="BodyText"/>
        <w:spacing w:before="51"/>
      </w:pPr>
    </w:p>
    <w:p>
      <w:pPr>
        <w:pStyle w:val="BodyText"/>
        <w:ind w:left="360"/>
      </w:pPr>
      <w:r>
        <w:rPr>
          <w:w w:val="105"/>
        </w:rPr>
        <w:t>Creditor</w:t>
      </w:r>
      <w:r>
        <w:rPr>
          <w:spacing w:val="-8"/>
          <w:w w:val="105"/>
        </w:rPr>
        <w:t> </w:t>
      </w:r>
      <w:r>
        <w:rPr>
          <w:w w:val="105"/>
        </w:rPr>
        <w:t>declares,</w:t>
      </w:r>
      <w:r>
        <w:rPr>
          <w:spacing w:val="-8"/>
          <w:w w:val="105"/>
        </w:rPr>
        <w:t> </w:t>
      </w:r>
      <w:r>
        <w:rPr>
          <w:w w:val="105"/>
        </w:rPr>
        <w:t>agrees</w:t>
      </w:r>
      <w:r>
        <w:rPr>
          <w:spacing w:val="-6"/>
          <w:w w:val="105"/>
        </w:rPr>
        <w:t> </w:t>
      </w:r>
      <w:r>
        <w:rPr>
          <w:w w:val="105"/>
        </w:rPr>
        <w:t>and</w:t>
      </w:r>
      <w:r>
        <w:rPr>
          <w:spacing w:val="-7"/>
          <w:w w:val="105"/>
        </w:rPr>
        <w:t> </w:t>
      </w:r>
      <w:r>
        <w:rPr>
          <w:w w:val="105"/>
        </w:rPr>
        <w:t>acknowledges</w:t>
      </w:r>
      <w:r>
        <w:rPr>
          <w:spacing w:val="-7"/>
          <w:w w:val="105"/>
        </w:rPr>
        <w:t> </w:t>
      </w:r>
      <w:r>
        <w:rPr>
          <w:spacing w:val="-4"/>
          <w:w w:val="105"/>
        </w:rPr>
        <w:t>that</w:t>
      </w:r>
    </w:p>
    <w:p>
      <w:pPr>
        <w:pStyle w:val="ListParagraph"/>
        <w:numPr>
          <w:ilvl w:val="1"/>
          <w:numId w:val="1"/>
        </w:numPr>
        <w:tabs>
          <w:tab w:pos="1080" w:val="left" w:leader="none"/>
        </w:tabs>
        <w:spacing w:line="302" w:lineRule="auto" w:before="56" w:after="0"/>
        <w:ind w:left="1080" w:right="419" w:hanging="360"/>
        <w:jc w:val="left"/>
        <w:rPr>
          <w:sz w:val="19"/>
        </w:rPr>
      </w:pPr>
      <w:r>
        <w:rPr>
          <w:w w:val="105"/>
          <w:sz w:val="19"/>
        </w:rPr>
        <w:t>Creditor consents to and approves (i) all provisions of the note and Deed of Trust in favor of Lender above</w:t>
      </w:r>
      <w:r>
        <w:rPr>
          <w:spacing w:val="-1"/>
          <w:w w:val="105"/>
          <w:sz w:val="19"/>
        </w:rPr>
        <w:t> </w:t>
      </w:r>
      <w:r>
        <w:rPr>
          <w:w w:val="105"/>
          <w:sz w:val="19"/>
        </w:rPr>
        <w:t>referred</w:t>
      </w:r>
      <w:r>
        <w:rPr>
          <w:spacing w:val="-1"/>
          <w:w w:val="105"/>
          <w:sz w:val="19"/>
        </w:rPr>
        <w:t> </w:t>
      </w:r>
      <w:r>
        <w:rPr>
          <w:w w:val="105"/>
          <w:sz w:val="19"/>
        </w:rPr>
        <w:t>to,</w:t>
      </w:r>
      <w:r>
        <w:rPr>
          <w:spacing w:val="-2"/>
          <w:w w:val="105"/>
          <w:sz w:val="19"/>
        </w:rPr>
        <w:t> </w:t>
      </w:r>
      <w:r>
        <w:rPr>
          <w:w w:val="105"/>
          <w:sz w:val="19"/>
        </w:rPr>
        <w:t>and</w:t>
      </w:r>
      <w:r>
        <w:rPr>
          <w:spacing w:val="-1"/>
          <w:w w:val="105"/>
          <w:sz w:val="19"/>
        </w:rPr>
        <w:t> </w:t>
      </w:r>
      <w:r>
        <w:rPr>
          <w:w w:val="105"/>
          <w:sz w:val="19"/>
        </w:rPr>
        <w:t>(ii)</w:t>
      </w:r>
      <w:r>
        <w:rPr>
          <w:spacing w:val="-2"/>
          <w:w w:val="105"/>
          <w:sz w:val="19"/>
        </w:rPr>
        <w:t> </w:t>
      </w:r>
      <w:r>
        <w:rPr>
          <w:w w:val="105"/>
          <w:sz w:val="19"/>
        </w:rPr>
        <w:t>all</w:t>
      </w:r>
      <w:r>
        <w:rPr>
          <w:spacing w:val="-2"/>
          <w:w w:val="105"/>
          <w:sz w:val="19"/>
        </w:rPr>
        <w:t> </w:t>
      </w:r>
      <w:r>
        <w:rPr>
          <w:w w:val="105"/>
          <w:sz w:val="19"/>
        </w:rPr>
        <w:t>agreements,</w:t>
      </w:r>
      <w:r>
        <w:rPr>
          <w:spacing w:val="-2"/>
          <w:w w:val="105"/>
          <w:sz w:val="19"/>
        </w:rPr>
        <w:t> </w:t>
      </w:r>
      <w:r>
        <w:rPr>
          <w:w w:val="105"/>
          <w:sz w:val="19"/>
        </w:rPr>
        <w:t>including</w:t>
      </w:r>
      <w:r>
        <w:rPr>
          <w:spacing w:val="-1"/>
          <w:w w:val="105"/>
          <w:sz w:val="19"/>
        </w:rPr>
        <w:t> </w:t>
      </w:r>
      <w:r>
        <w:rPr>
          <w:w w:val="105"/>
          <w:sz w:val="19"/>
        </w:rPr>
        <w:t>but</w:t>
      </w:r>
      <w:r>
        <w:rPr>
          <w:spacing w:val="-2"/>
          <w:w w:val="105"/>
          <w:sz w:val="19"/>
        </w:rPr>
        <w:t> </w:t>
      </w:r>
      <w:r>
        <w:rPr>
          <w:w w:val="105"/>
          <w:sz w:val="19"/>
        </w:rPr>
        <w:t>not</w:t>
      </w:r>
      <w:r>
        <w:rPr>
          <w:spacing w:val="-2"/>
          <w:w w:val="105"/>
          <w:sz w:val="19"/>
        </w:rPr>
        <w:t> </w:t>
      </w:r>
      <w:r>
        <w:rPr>
          <w:w w:val="105"/>
          <w:sz w:val="19"/>
        </w:rPr>
        <w:t>limited</w:t>
      </w:r>
      <w:r>
        <w:rPr>
          <w:spacing w:val="-1"/>
          <w:w w:val="105"/>
          <w:sz w:val="19"/>
        </w:rPr>
        <w:t> </w:t>
      </w:r>
      <w:r>
        <w:rPr>
          <w:w w:val="105"/>
          <w:sz w:val="19"/>
        </w:rPr>
        <w:t>to</w:t>
      </w:r>
      <w:r>
        <w:rPr>
          <w:spacing w:val="-1"/>
          <w:w w:val="105"/>
          <w:sz w:val="19"/>
        </w:rPr>
        <w:t> </w:t>
      </w:r>
      <w:r>
        <w:rPr>
          <w:w w:val="105"/>
          <w:sz w:val="19"/>
        </w:rPr>
        <w:t>any</w:t>
      </w:r>
      <w:r>
        <w:rPr>
          <w:spacing w:val="-1"/>
          <w:w w:val="105"/>
          <w:sz w:val="19"/>
        </w:rPr>
        <w:t> </w:t>
      </w:r>
      <w:r>
        <w:rPr>
          <w:w w:val="105"/>
          <w:sz w:val="19"/>
        </w:rPr>
        <w:t>loan</w:t>
      </w:r>
      <w:r>
        <w:rPr>
          <w:spacing w:val="-1"/>
          <w:w w:val="105"/>
          <w:sz w:val="19"/>
        </w:rPr>
        <w:t> </w:t>
      </w:r>
      <w:r>
        <w:rPr>
          <w:w w:val="105"/>
          <w:sz w:val="19"/>
        </w:rPr>
        <w:t>or</w:t>
      </w:r>
      <w:r>
        <w:rPr>
          <w:spacing w:val="-2"/>
          <w:w w:val="105"/>
          <w:sz w:val="19"/>
        </w:rPr>
        <w:t> </w:t>
      </w:r>
      <w:r>
        <w:rPr>
          <w:w w:val="105"/>
          <w:sz w:val="19"/>
        </w:rPr>
        <w:t>escrow agreements, between Owner and Lender for the disbursement of the proceeds of Lender’s loan;</w:t>
      </w:r>
    </w:p>
    <w:p>
      <w:pPr>
        <w:pStyle w:val="BodyText"/>
        <w:spacing w:before="59"/>
      </w:pPr>
    </w:p>
    <w:p>
      <w:pPr>
        <w:pStyle w:val="ListParagraph"/>
        <w:numPr>
          <w:ilvl w:val="1"/>
          <w:numId w:val="1"/>
        </w:numPr>
        <w:tabs>
          <w:tab w:pos="1080" w:val="left" w:leader="none"/>
        </w:tabs>
        <w:spacing w:line="302" w:lineRule="auto" w:before="0" w:after="0"/>
        <w:ind w:left="1080" w:right="98" w:hanging="360"/>
        <w:jc w:val="left"/>
        <w:rPr>
          <w:sz w:val="19"/>
        </w:rPr>
      </w:pPr>
      <w:r>
        <w:rPr>
          <w:w w:val="105"/>
          <w:sz w:val="19"/>
        </w:rPr>
        <w:t>Lender in making disbursements pursuant to any such agreement is under no obligation or duty to, nor has Lender represented that it will, see to the application of such proceeds by the person or persons to whom Lender disburses such proceeds and any application or use of such proceeds for purposes other than</w:t>
      </w:r>
      <w:r>
        <w:rPr>
          <w:spacing w:val="-1"/>
          <w:w w:val="105"/>
          <w:sz w:val="19"/>
        </w:rPr>
        <w:t> </w:t>
      </w:r>
      <w:r>
        <w:rPr>
          <w:w w:val="105"/>
          <w:sz w:val="19"/>
        </w:rPr>
        <w:t>those</w:t>
      </w:r>
      <w:r>
        <w:rPr>
          <w:spacing w:val="-1"/>
          <w:w w:val="105"/>
          <w:sz w:val="19"/>
        </w:rPr>
        <w:t> </w:t>
      </w:r>
      <w:r>
        <w:rPr>
          <w:w w:val="105"/>
          <w:sz w:val="19"/>
        </w:rPr>
        <w:t>provided</w:t>
      </w:r>
      <w:r>
        <w:rPr>
          <w:spacing w:val="-1"/>
          <w:w w:val="105"/>
          <w:sz w:val="19"/>
        </w:rPr>
        <w:t> </w:t>
      </w:r>
      <w:r>
        <w:rPr>
          <w:w w:val="105"/>
          <w:sz w:val="19"/>
        </w:rPr>
        <w:t>for</w:t>
      </w:r>
      <w:r>
        <w:rPr>
          <w:spacing w:val="-2"/>
          <w:w w:val="105"/>
          <w:sz w:val="19"/>
        </w:rPr>
        <w:t> </w:t>
      </w:r>
      <w:r>
        <w:rPr>
          <w:w w:val="105"/>
          <w:sz w:val="19"/>
        </w:rPr>
        <w:t>in</w:t>
      </w:r>
      <w:r>
        <w:rPr>
          <w:spacing w:val="-1"/>
          <w:w w:val="105"/>
          <w:sz w:val="19"/>
        </w:rPr>
        <w:t> </w:t>
      </w:r>
      <w:r>
        <w:rPr>
          <w:w w:val="105"/>
          <w:sz w:val="19"/>
        </w:rPr>
        <w:t>such</w:t>
      </w:r>
      <w:r>
        <w:rPr>
          <w:spacing w:val="-1"/>
          <w:w w:val="105"/>
          <w:sz w:val="19"/>
        </w:rPr>
        <w:t> </w:t>
      </w:r>
      <w:r>
        <w:rPr>
          <w:w w:val="105"/>
          <w:sz w:val="19"/>
        </w:rPr>
        <w:t>agreement</w:t>
      </w:r>
      <w:r>
        <w:rPr>
          <w:spacing w:val="-2"/>
          <w:w w:val="105"/>
          <w:sz w:val="19"/>
        </w:rPr>
        <w:t> </w:t>
      </w:r>
      <w:r>
        <w:rPr>
          <w:w w:val="105"/>
          <w:sz w:val="19"/>
        </w:rPr>
        <w:t>or</w:t>
      </w:r>
      <w:r>
        <w:rPr>
          <w:spacing w:val="-2"/>
          <w:w w:val="105"/>
          <w:sz w:val="19"/>
        </w:rPr>
        <w:t> </w:t>
      </w:r>
      <w:r>
        <w:rPr>
          <w:w w:val="105"/>
          <w:sz w:val="19"/>
        </w:rPr>
        <w:t>agreements</w:t>
      </w:r>
      <w:r>
        <w:rPr>
          <w:spacing w:val="-1"/>
          <w:w w:val="105"/>
          <w:sz w:val="19"/>
        </w:rPr>
        <w:t> </w:t>
      </w:r>
      <w:r>
        <w:rPr>
          <w:w w:val="105"/>
          <w:sz w:val="19"/>
        </w:rPr>
        <w:t>shall</w:t>
      </w:r>
      <w:r>
        <w:rPr>
          <w:spacing w:val="-2"/>
          <w:w w:val="105"/>
          <w:sz w:val="19"/>
        </w:rPr>
        <w:t> </w:t>
      </w:r>
      <w:r>
        <w:rPr>
          <w:w w:val="105"/>
          <w:sz w:val="19"/>
        </w:rPr>
        <w:t>not</w:t>
      </w:r>
      <w:r>
        <w:rPr>
          <w:spacing w:val="-2"/>
          <w:w w:val="105"/>
          <w:sz w:val="19"/>
        </w:rPr>
        <w:t> </w:t>
      </w:r>
      <w:r>
        <w:rPr>
          <w:w w:val="105"/>
          <w:sz w:val="19"/>
        </w:rPr>
        <w:t>defeat</w:t>
      </w:r>
      <w:r>
        <w:rPr>
          <w:spacing w:val="-2"/>
          <w:w w:val="105"/>
          <w:sz w:val="19"/>
        </w:rPr>
        <w:t> </w:t>
      </w:r>
      <w:r>
        <w:rPr>
          <w:w w:val="105"/>
          <w:sz w:val="19"/>
        </w:rPr>
        <w:t>the</w:t>
      </w:r>
      <w:r>
        <w:rPr>
          <w:spacing w:val="-1"/>
          <w:w w:val="105"/>
          <w:sz w:val="19"/>
        </w:rPr>
        <w:t> </w:t>
      </w:r>
      <w:r>
        <w:rPr>
          <w:w w:val="105"/>
          <w:sz w:val="19"/>
        </w:rPr>
        <w:t>subordination</w:t>
      </w:r>
      <w:r>
        <w:rPr>
          <w:spacing w:val="-1"/>
          <w:w w:val="105"/>
          <w:sz w:val="19"/>
        </w:rPr>
        <w:t> </w:t>
      </w:r>
      <w:r>
        <w:rPr>
          <w:w w:val="105"/>
          <w:sz w:val="19"/>
        </w:rPr>
        <w:t>herein</w:t>
      </w:r>
      <w:r>
        <w:rPr>
          <w:spacing w:val="-1"/>
          <w:w w:val="105"/>
          <w:sz w:val="19"/>
        </w:rPr>
        <w:t> </w:t>
      </w:r>
      <w:r>
        <w:rPr>
          <w:w w:val="105"/>
          <w:sz w:val="19"/>
        </w:rPr>
        <w:t>made in whole or in part; and</w:t>
      </w:r>
    </w:p>
    <w:p>
      <w:pPr>
        <w:pStyle w:val="BodyText"/>
        <w:spacing w:before="61"/>
      </w:pPr>
    </w:p>
    <w:p>
      <w:pPr>
        <w:pStyle w:val="ListParagraph"/>
        <w:numPr>
          <w:ilvl w:val="1"/>
          <w:numId w:val="1"/>
        </w:numPr>
        <w:tabs>
          <w:tab w:pos="1080" w:val="left" w:leader="none"/>
        </w:tabs>
        <w:spacing w:line="304" w:lineRule="auto" w:before="0" w:after="0"/>
        <w:ind w:left="1080" w:right="105" w:hanging="360"/>
        <w:jc w:val="left"/>
        <w:rPr>
          <w:sz w:val="19"/>
        </w:rPr>
      </w:pPr>
      <w:r>
        <w:rPr>
          <w:w w:val="105"/>
          <w:sz w:val="19"/>
        </w:rPr>
        <w:t>Creditor intentionally and unconditionally waives, relinquishes and subordinates the lien or charge of the Creditor’s Lien in favor of the lien or charge upon said land of the Deed of Trust in favor of Lender and understands</w:t>
      </w:r>
      <w:r>
        <w:rPr>
          <w:spacing w:val="-1"/>
          <w:w w:val="105"/>
          <w:sz w:val="19"/>
        </w:rPr>
        <w:t> </w:t>
      </w:r>
      <w:r>
        <w:rPr>
          <w:w w:val="105"/>
          <w:sz w:val="19"/>
        </w:rPr>
        <w:t>that</w:t>
      </w:r>
      <w:r>
        <w:rPr>
          <w:spacing w:val="-2"/>
          <w:w w:val="105"/>
          <w:sz w:val="19"/>
        </w:rPr>
        <w:t> </w:t>
      </w:r>
      <w:r>
        <w:rPr>
          <w:w w:val="105"/>
          <w:sz w:val="19"/>
        </w:rPr>
        <w:t>in</w:t>
      </w:r>
      <w:r>
        <w:rPr>
          <w:spacing w:val="-1"/>
          <w:w w:val="105"/>
          <w:sz w:val="19"/>
        </w:rPr>
        <w:t> </w:t>
      </w:r>
      <w:r>
        <w:rPr>
          <w:w w:val="105"/>
          <w:sz w:val="19"/>
        </w:rPr>
        <w:t>reliance</w:t>
      </w:r>
      <w:r>
        <w:rPr>
          <w:spacing w:val="-1"/>
          <w:w w:val="105"/>
          <w:sz w:val="19"/>
        </w:rPr>
        <w:t> </w:t>
      </w:r>
      <w:r>
        <w:rPr>
          <w:w w:val="105"/>
          <w:sz w:val="19"/>
        </w:rPr>
        <w:t>upon,</w:t>
      </w:r>
      <w:r>
        <w:rPr>
          <w:spacing w:val="-2"/>
          <w:w w:val="105"/>
          <w:sz w:val="19"/>
        </w:rPr>
        <w:t> </w:t>
      </w:r>
      <w:r>
        <w:rPr>
          <w:w w:val="105"/>
          <w:sz w:val="19"/>
        </w:rPr>
        <w:t>and</w:t>
      </w:r>
      <w:r>
        <w:rPr>
          <w:spacing w:val="-1"/>
          <w:w w:val="105"/>
          <w:sz w:val="19"/>
        </w:rPr>
        <w:t> </w:t>
      </w:r>
      <w:r>
        <w:rPr>
          <w:w w:val="105"/>
          <w:sz w:val="19"/>
        </w:rPr>
        <w:t>in</w:t>
      </w:r>
      <w:r>
        <w:rPr>
          <w:spacing w:val="-1"/>
          <w:w w:val="105"/>
          <w:sz w:val="19"/>
        </w:rPr>
        <w:t> </w:t>
      </w:r>
      <w:r>
        <w:rPr>
          <w:w w:val="105"/>
          <w:sz w:val="19"/>
        </w:rPr>
        <w:t>consideration</w:t>
      </w:r>
      <w:r>
        <w:rPr>
          <w:spacing w:val="-1"/>
          <w:w w:val="105"/>
          <w:sz w:val="19"/>
        </w:rPr>
        <w:t> </w:t>
      </w:r>
      <w:r>
        <w:rPr>
          <w:w w:val="105"/>
          <w:sz w:val="19"/>
        </w:rPr>
        <w:t>of,</w:t>
      </w:r>
      <w:r>
        <w:rPr>
          <w:spacing w:val="-2"/>
          <w:w w:val="105"/>
          <w:sz w:val="19"/>
        </w:rPr>
        <w:t> </w:t>
      </w:r>
      <w:r>
        <w:rPr>
          <w:w w:val="105"/>
          <w:sz w:val="19"/>
        </w:rPr>
        <w:t>this</w:t>
      </w:r>
      <w:r>
        <w:rPr>
          <w:spacing w:val="-1"/>
          <w:w w:val="105"/>
          <w:sz w:val="19"/>
        </w:rPr>
        <w:t> </w:t>
      </w:r>
      <w:r>
        <w:rPr>
          <w:w w:val="105"/>
          <w:sz w:val="19"/>
        </w:rPr>
        <w:t>waiver,</w:t>
      </w:r>
      <w:r>
        <w:rPr>
          <w:spacing w:val="-2"/>
          <w:w w:val="105"/>
          <w:sz w:val="19"/>
        </w:rPr>
        <w:t> </w:t>
      </w:r>
      <w:r>
        <w:rPr>
          <w:w w:val="105"/>
          <w:sz w:val="19"/>
        </w:rPr>
        <w:t>relinquishment</w:t>
      </w:r>
      <w:r>
        <w:rPr>
          <w:spacing w:val="-2"/>
          <w:w w:val="105"/>
          <w:sz w:val="19"/>
        </w:rPr>
        <w:t> </w:t>
      </w:r>
      <w:r>
        <w:rPr>
          <w:w w:val="105"/>
          <w:sz w:val="19"/>
        </w:rPr>
        <w:t>and</w:t>
      </w:r>
      <w:r>
        <w:rPr>
          <w:spacing w:val="-1"/>
          <w:w w:val="105"/>
          <w:sz w:val="19"/>
        </w:rPr>
        <w:t> </w:t>
      </w:r>
      <w:r>
        <w:rPr>
          <w:w w:val="105"/>
          <w:sz w:val="19"/>
        </w:rPr>
        <w:t>subordination, specific loans and advances are being and will be made and, as part and parcel thereof, specific monetary and other obligations are being and will be entered into which would not be made or entered into but for said reliance upon this waiver, relinquishment and subordination.</w:t>
      </w:r>
    </w:p>
    <w:p>
      <w:pPr>
        <w:pStyle w:val="BodyText"/>
      </w:pPr>
    </w:p>
    <w:p>
      <w:pPr>
        <w:pStyle w:val="BodyText"/>
        <w:spacing w:before="106"/>
      </w:pPr>
    </w:p>
    <w:p>
      <w:pPr>
        <w:spacing w:line="307" w:lineRule="auto" w:before="0"/>
        <w:ind w:left="360" w:right="0" w:firstLine="0"/>
        <w:jc w:val="left"/>
        <w:rPr>
          <w:b/>
          <w:sz w:val="17"/>
        </w:rPr>
      </w:pPr>
      <w:r>
        <w:rPr>
          <w:b/>
          <w:w w:val="105"/>
          <w:sz w:val="17"/>
        </w:rPr>
        <w:t>NOTICE: THIS SUBORDINATION AGREEMENT CONTAINS A PROVISION WHICH ALLOWS THE PERSON OBLIGATED ON YOUR REAL PROPERTY SECURITY TO OBTAIN A LOAN A PORTION OF WHICH MAY BE EXPENDED FOR OTHER PURPOSES THAN IMPROVEMENT OF THE LAND</w:t>
      </w:r>
    </w:p>
    <w:p>
      <w:pPr>
        <w:spacing w:after="0" w:line="307" w:lineRule="auto"/>
        <w:jc w:val="left"/>
        <w:rPr>
          <w:b/>
          <w:sz w:val="17"/>
        </w:rPr>
        <w:sectPr>
          <w:pgSz w:w="12240" w:h="15840"/>
          <w:pgMar w:header="0" w:footer="794" w:top="920" w:bottom="980" w:left="720" w:right="1080"/>
        </w:sectPr>
      </w:pPr>
    </w:p>
    <w:p>
      <w:pPr>
        <w:pStyle w:val="BodyText"/>
        <w:tabs>
          <w:tab w:pos="1780" w:val="left" w:leader="none"/>
        </w:tabs>
        <w:spacing w:before="82"/>
        <w:ind w:left="379"/>
      </w:pPr>
      <w:r>
        <w:rPr>
          <w:w w:val="105"/>
        </w:rPr>
        <w:t>DATED:</w:t>
      </w:r>
      <w:r>
        <w:rPr>
          <w:spacing w:val="116"/>
          <w:w w:val="105"/>
        </w:rPr>
        <w:t> </w:t>
      </w:r>
      <w:r>
        <w:rPr>
          <w:u w:val="single"/>
        </w:rPr>
        <w:tab/>
      </w:r>
    </w:p>
    <w:p>
      <w:pPr>
        <w:pStyle w:val="BodyText"/>
        <w:spacing w:before="13"/>
        <w:rPr>
          <w:sz w:val="20"/>
        </w:rPr>
      </w:pPr>
      <w:r>
        <w:rPr>
          <w:sz w:val="20"/>
        </w:rPr>
        <mc:AlternateContent>
          <mc:Choice Requires="wps">
            <w:drawing>
              <wp:anchor distT="0" distB="0" distL="0" distR="0" allowOverlap="1" layoutInCell="1" locked="0" behindDoc="1" simplePos="0" relativeHeight="487589888">
                <wp:simplePos x="0" y="0"/>
                <wp:positionH relativeFrom="page">
                  <wp:posOffset>652272</wp:posOffset>
                </wp:positionH>
                <wp:positionV relativeFrom="paragraph">
                  <wp:posOffset>172922</wp:posOffset>
                </wp:positionV>
                <wp:extent cx="3179445" cy="628015"/>
                <wp:effectExtent l="0" t="0" r="0" b="0"/>
                <wp:wrapTopAndBottom/>
                <wp:docPr id="13" name="Textbox 13"/>
                <wp:cNvGraphicFramePr>
                  <a:graphicFrameLocks/>
                </wp:cNvGraphicFramePr>
                <a:graphic>
                  <a:graphicData uri="http://schemas.microsoft.com/office/word/2010/wordprocessingShape">
                    <wps:wsp>
                      <wps:cNvPr id="13" name="Textbox 13"/>
                      <wps:cNvSpPr txBox="1"/>
                      <wps:spPr>
                        <a:xfrm>
                          <a:off x="0" y="0"/>
                          <a:ext cx="3179445" cy="628015"/>
                        </a:xfrm>
                        <a:prstGeom prst="rect">
                          <a:avLst/>
                        </a:prstGeom>
                        <a:ln w="6096">
                          <a:solidFill>
                            <a:srgbClr val="000000"/>
                          </a:solidFill>
                          <a:prstDash val="solid"/>
                        </a:ln>
                      </wps:spPr>
                      <wps:txbx>
                        <w:txbxContent>
                          <w:p>
                            <w:pPr>
                              <w:spacing w:line="254" w:lineRule="auto" w:before="85"/>
                              <w:ind w:left="118" w:right="302" w:hanging="1"/>
                              <w:jc w:val="center"/>
                              <w:rPr>
                                <w:sz w:val="17"/>
                              </w:rPr>
                            </w:pPr>
                            <w:r>
                              <w:rPr>
                                <w:w w:val="105"/>
                                <w:sz w:val="17"/>
                              </w:rPr>
                              <w:t>A notary public or other officer completing this certificate verifies only the identity of the individual who signed the document</w:t>
                            </w:r>
                            <w:r>
                              <w:rPr>
                                <w:spacing w:val="-1"/>
                                <w:w w:val="105"/>
                                <w:sz w:val="17"/>
                              </w:rPr>
                              <w:t> </w:t>
                            </w:r>
                            <w:r>
                              <w:rPr>
                                <w:w w:val="105"/>
                                <w:sz w:val="17"/>
                              </w:rPr>
                              <w:t>to which this</w:t>
                            </w:r>
                            <w:r>
                              <w:rPr>
                                <w:spacing w:val="-1"/>
                                <w:w w:val="105"/>
                                <w:sz w:val="17"/>
                              </w:rPr>
                              <w:t> </w:t>
                            </w:r>
                            <w:r>
                              <w:rPr>
                                <w:w w:val="105"/>
                                <w:sz w:val="17"/>
                              </w:rPr>
                              <w:t>certificate is</w:t>
                            </w:r>
                            <w:r>
                              <w:rPr>
                                <w:spacing w:val="-1"/>
                                <w:w w:val="105"/>
                                <w:sz w:val="17"/>
                              </w:rPr>
                              <w:t> </w:t>
                            </w:r>
                            <w:r>
                              <w:rPr>
                                <w:w w:val="105"/>
                                <w:sz w:val="17"/>
                              </w:rPr>
                              <w:t>attached,</w:t>
                            </w:r>
                            <w:r>
                              <w:rPr>
                                <w:spacing w:val="-1"/>
                                <w:w w:val="105"/>
                                <w:sz w:val="17"/>
                              </w:rPr>
                              <w:t> </w:t>
                            </w:r>
                            <w:r>
                              <w:rPr>
                                <w:w w:val="105"/>
                                <w:sz w:val="17"/>
                              </w:rPr>
                              <w:t>and not</w:t>
                            </w:r>
                            <w:r>
                              <w:rPr>
                                <w:spacing w:val="-1"/>
                                <w:w w:val="105"/>
                                <w:sz w:val="17"/>
                              </w:rPr>
                              <w:t> </w:t>
                            </w:r>
                            <w:r>
                              <w:rPr>
                                <w:w w:val="105"/>
                                <w:sz w:val="17"/>
                              </w:rPr>
                              <w:t>the truthfulness, accuracy, or validity of that document.</w:t>
                            </w:r>
                          </w:p>
                        </w:txbxContent>
                      </wps:txbx>
                      <wps:bodyPr wrap="square" lIns="0" tIns="0" rIns="0" bIns="0" rtlCol="0">
                        <a:noAutofit/>
                      </wps:bodyPr>
                    </wps:wsp>
                  </a:graphicData>
                </a:graphic>
              </wp:anchor>
            </w:drawing>
          </mc:Choice>
          <mc:Fallback>
            <w:pict>
              <v:shape style="position:absolute;margin-left:51.360001pt;margin-top:13.615928pt;width:250.35pt;height:49.45pt;mso-position-horizontal-relative:page;mso-position-vertical-relative:paragraph;z-index:-15726592;mso-wrap-distance-left:0;mso-wrap-distance-right:0" type="#_x0000_t202" id="docshape13" filled="false" stroked="true" strokeweight=".48pt" strokecolor="#000000">
                <v:textbox inset="0,0,0,0">
                  <w:txbxContent>
                    <w:p>
                      <w:pPr>
                        <w:spacing w:line="254" w:lineRule="auto" w:before="85"/>
                        <w:ind w:left="118" w:right="302" w:hanging="1"/>
                        <w:jc w:val="center"/>
                        <w:rPr>
                          <w:sz w:val="17"/>
                        </w:rPr>
                      </w:pPr>
                      <w:r>
                        <w:rPr>
                          <w:w w:val="105"/>
                          <w:sz w:val="17"/>
                        </w:rPr>
                        <w:t>A notary public or other officer completing this certificate verifies only the identity of the individual who signed the document</w:t>
                      </w:r>
                      <w:r>
                        <w:rPr>
                          <w:spacing w:val="-1"/>
                          <w:w w:val="105"/>
                          <w:sz w:val="17"/>
                        </w:rPr>
                        <w:t> </w:t>
                      </w:r>
                      <w:r>
                        <w:rPr>
                          <w:w w:val="105"/>
                          <w:sz w:val="17"/>
                        </w:rPr>
                        <w:t>to which this</w:t>
                      </w:r>
                      <w:r>
                        <w:rPr>
                          <w:spacing w:val="-1"/>
                          <w:w w:val="105"/>
                          <w:sz w:val="17"/>
                        </w:rPr>
                        <w:t> </w:t>
                      </w:r>
                      <w:r>
                        <w:rPr>
                          <w:w w:val="105"/>
                          <w:sz w:val="17"/>
                        </w:rPr>
                        <w:t>certificate is</w:t>
                      </w:r>
                      <w:r>
                        <w:rPr>
                          <w:spacing w:val="-1"/>
                          <w:w w:val="105"/>
                          <w:sz w:val="17"/>
                        </w:rPr>
                        <w:t> </w:t>
                      </w:r>
                      <w:r>
                        <w:rPr>
                          <w:w w:val="105"/>
                          <w:sz w:val="17"/>
                        </w:rPr>
                        <w:t>attached,</w:t>
                      </w:r>
                      <w:r>
                        <w:rPr>
                          <w:spacing w:val="-1"/>
                          <w:w w:val="105"/>
                          <w:sz w:val="17"/>
                        </w:rPr>
                        <w:t> </w:t>
                      </w:r>
                      <w:r>
                        <w:rPr>
                          <w:w w:val="105"/>
                          <w:sz w:val="17"/>
                        </w:rPr>
                        <w:t>and not</w:t>
                      </w:r>
                      <w:r>
                        <w:rPr>
                          <w:spacing w:val="-1"/>
                          <w:w w:val="105"/>
                          <w:sz w:val="17"/>
                        </w:rPr>
                        <w:t> </w:t>
                      </w:r>
                      <w:r>
                        <w:rPr>
                          <w:w w:val="105"/>
                          <w:sz w:val="17"/>
                        </w:rPr>
                        <w:t>the truthfulness, accuracy, or validity of that document.</w:t>
                      </w:r>
                    </w:p>
                  </w:txbxContent>
                </v:textbox>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90400">
                <wp:simplePos x="0" y="0"/>
                <wp:positionH relativeFrom="page">
                  <wp:posOffset>4126991</wp:posOffset>
                </wp:positionH>
                <wp:positionV relativeFrom="paragraph">
                  <wp:posOffset>514298</wp:posOffset>
                </wp:positionV>
                <wp:extent cx="317500" cy="3175"/>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317500" cy="3175"/>
                        </a:xfrm>
                        <a:custGeom>
                          <a:avLst/>
                          <a:gdLst/>
                          <a:ahLst/>
                          <a:cxnLst/>
                          <a:rect l="l" t="t" r="r" b="b"/>
                          <a:pathLst>
                            <a:path w="317500" h="3175">
                              <a:moveTo>
                                <a:pt x="316992" y="0"/>
                              </a:moveTo>
                              <a:lnTo>
                                <a:pt x="0" y="0"/>
                              </a:lnTo>
                              <a:lnTo>
                                <a:pt x="0" y="3048"/>
                              </a:lnTo>
                              <a:lnTo>
                                <a:pt x="316992" y="3048"/>
                              </a:lnTo>
                              <a:lnTo>
                                <a:pt x="3169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24.959991pt;margin-top:40.495926pt;width:24.96pt;height:.24pt;mso-position-horizontal-relative:page;mso-position-vertical-relative:paragraph;z-index:-15726080;mso-wrap-distance-left:0;mso-wrap-distance-right:0" id="docshape14" filled="true" fillcolor="#000000" stroked="false">
                <v:fill type="solid"/>
                <w10:wrap type="topAndBottom"/>
              </v:rect>
            </w:pict>
          </mc:Fallback>
        </mc:AlternateContent>
      </w:r>
    </w:p>
    <w:p>
      <w:pPr>
        <w:spacing w:line="20" w:lineRule="exact"/>
        <w:ind w:left="5779" w:right="0" w:firstLine="0"/>
        <w:rPr>
          <w:sz w:val="2"/>
        </w:rPr>
      </w:pPr>
      <w:r>
        <w:rPr>
          <w:sz w:val="2"/>
        </w:rPr>
        <mc:AlternateContent>
          <mc:Choice Requires="wps">
            <w:drawing>
              <wp:inline distT="0" distB="0" distL="0" distR="0">
                <wp:extent cx="317500" cy="3175"/>
                <wp:effectExtent l="0" t="0" r="0" b="0"/>
                <wp:docPr id="15" name="Group 15"/>
                <wp:cNvGraphicFramePr>
                  <a:graphicFrameLocks/>
                </wp:cNvGraphicFramePr>
                <a:graphic>
                  <a:graphicData uri="http://schemas.microsoft.com/office/word/2010/wordprocessingGroup">
                    <wpg:wgp>
                      <wpg:cNvPr id="15" name="Group 15"/>
                      <wpg:cNvGrpSpPr/>
                      <wpg:grpSpPr>
                        <a:xfrm>
                          <a:off x="0" y="0"/>
                          <a:ext cx="317500" cy="3175"/>
                          <a:chExt cx="317500" cy="3175"/>
                        </a:xfrm>
                      </wpg:grpSpPr>
                      <wps:wsp>
                        <wps:cNvPr id="16" name="Graphic 16"/>
                        <wps:cNvSpPr/>
                        <wps:spPr>
                          <a:xfrm>
                            <a:off x="0" y="0"/>
                            <a:ext cx="317500" cy="3175"/>
                          </a:xfrm>
                          <a:custGeom>
                            <a:avLst/>
                            <a:gdLst/>
                            <a:ahLst/>
                            <a:cxnLst/>
                            <a:rect l="l" t="t" r="r" b="b"/>
                            <a:pathLst>
                              <a:path w="317500" h="3175">
                                <a:moveTo>
                                  <a:pt x="316992" y="0"/>
                                </a:moveTo>
                                <a:lnTo>
                                  <a:pt x="0" y="0"/>
                                </a:lnTo>
                                <a:lnTo>
                                  <a:pt x="0" y="3048"/>
                                </a:lnTo>
                                <a:lnTo>
                                  <a:pt x="316992" y="3048"/>
                                </a:lnTo>
                                <a:lnTo>
                                  <a:pt x="31699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pt;height:.25pt;mso-position-horizontal-relative:char;mso-position-vertical-relative:line" id="docshapegroup15" coordorigin="0,0" coordsize="500,5">
                <v:rect style="position:absolute;left:0;top:0;width:500;height:5" id="docshape16" filled="true" fillcolor="#000000" stroked="false">
                  <v:fill type="solid"/>
                </v:rect>
              </v:group>
            </w:pict>
          </mc:Fallback>
        </mc:AlternateContent>
      </w:r>
      <w:r>
        <w:rPr>
          <w:sz w:val="2"/>
        </w:rPr>
      </w:r>
    </w:p>
    <w:p>
      <w:pPr>
        <w:pStyle w:val="BodyText"/>
        <w:spacing w:before="2"/>
        <w:rPr>
          <w:sz w:val="6"/>
        </w:rPr>
      </w:pPr>
    </w:p>
    <w:p>
      <w:pPr>
        <w:pStyle w:val="BodyText"/>
        <w:spacing w:after="0"/>
        <w:rPr>
          <w:sz w:val="6"/>
        </w:rPr>
        <w:sectPr>
          <w:footerReference w:type="default" r:id="rId6"/>
          <w:pgSz w:w="12240" w:h="15840"/>
          <w:pgMar w:header="0" w:footer="977" w:top="1280" w:bottom="1160" w:left="720" w:right="1080"/>
        </w:sectPr>
      </w:pPr>
    </w:p>
    <w:p>
      <w:pPr>
        <w:pStyle w:val="BodyText"/>
        <w:tabs>
          <w:tab w:pos="1622" w:val="left" w:leader="none"/>
          <w:tab w:pos="1790" w:val="left" w:leader="none"/>
        </w:tabs>
        <w:spacing w:line="252" w:lineRule="auto" w:before="100"/>
        <w:ind w:left="379" w:right="3647"/>
      </w:pPr>
      <w:r>
        <w:rPr>
          <w:w w:val="105"/>
        </w:rPr>
        <w:t>State of </w:t>
      </w:r>
      <w:r>
        <w:rPr>
          <w:u w:val="single"/>
        </w:rPr>
        <w:tab/>
      </w:r>
      <w:r>
        <w:rPr>
          <w:u w:val="none"/>
        </w:rPr>
        <w:t> </w:t>
      </w:r>
      <w:r>
        <w:rPr>
          <w:w w:val="105"/>
          <w:u w:val="none"/>
        </w:rPr>
        <w:t>County of </w:t>
      </w:r>
      <w:r>
        <w:rPr>
          <w:u w:val="single"/>
        </w:rPr>
        <w:tab/>
        <w:tab/>
      </w:r>
    </w:p>
    <w:p>
      <w:pPr>
        <w:pStyle w:val="BodyText"/>
        <w:tabs>
          <w:tab w:pos="4147" w:val="left" w:leader="none"/>
        </w:tabs>
        <w:spacing w:before="45"/>
        <w:ind w:left="379"/>
      </w:pPr>
      <w:r>
        <w:rPr>
          <w:w w:val="105"/>
        </w:rPr>
        <w:t>On </w:t>
      </w:r>
      <w:r>
        <w:rPr>
          <w:u w:val="single"/>
        </w:rPr>
        <w:tab/>
      </w:r>
      <w:r>
        <w:rPr>
          <w:u w:val="none"/>
        </w:rPr>
        <w:t> </w:t>
      </w:r>
      <w:r>
        <w:rPr>
          <w:w w:val="105"/>
          <w:u w:val="none"/>
        </w:rPr>
        <w:t>before me</w:t>
      </w:r>
    </w:p>
    <w:p>
      <w:pPr>
        <w:pStyle w:val="BodyText"/>
        <w:tabs>
          <w:tab w:pos="3767" w:val="left" w:leader="none"/>
          <w:tab w:pos="5399" w:val="left" w:leader="none"/>
        </w:tabs>
        <w:spacing w:line="295" w:lineRule="auto" w:before="94"/>
        <w:ind w:left="379" w:right="38"/>
      </w:pPr>
      <w:r>
        <w:rPr>
          <w:u w:val="single"/>
        </w:rPr>
        <w:tab/>
      </w:r>
      <w:r>
        <w:rPr>
          <w:w w:val="105"/>
          <w:u w:val="none"/>
        </w:rPr>
        <w:t>, Notary Public, personally appeared </w:t>
      </w:r>
      <w:r>
        <w:rPr>
          <w:u w:val="single"/>
        </w:rPr>
        <w:tab/>
        <w:tab/>
      </w:r>
    </w:p>
    <w:p>
      <w:pPr>
        <w:pStyle w:val="BodyText"/>
        <w:spacing w:before="144"/>
        <w:rPr>
          <w:sz w:val="20"/>
        </w:rPr>
      </w:pPr>
      <w:r>
        <w:rPr/>
        <w:br w:type="column"/>
      </w:r>
      <w:r>
        <w:rPr>
          <w:sz w:val="20"/>
        </w:rPr>
      </w:r>
    </w:p>
    <w:p>
      <w:pPr>
        <w:spacing w:line="20" w:lineRule="exact"/>
        <w:ind w:left="-315" w:right="0" w:firstLine="0"/>
        <w:rPr>
          <w:sz w:val="2"/>
        </w:rPr>
      </w:pPr>
      <w:r>
        <w:rPr>
          <w:sz w:val="2"/>
        </w:rPr>
        <mc:AlternateContent>
          <mc:Choice Requires="wps">
            <w:drawing>
              <wp:inline distT="0" distB="0" distL="0" distR="0">
                <wp:extent cx="317500" cy="3175"/>
                <wp:effectExtent l="0" t="0" r="0" b="0"/>
                <wp:docPr id="17" name="Group 17"/>
                <wp:cNvGraphicFramePr>
                  <a:graphicFrameLocks/>
                </wp:cNvGraphicFramePr>
                <a:graphic>
                  <a:graphicData uri="http://schemas.microsoft.com/office/word/2010/wordprocessingGroup">
                    <wpg:wgp>
                      <wpg:cNvPr id="17" name="Group 17"/>
                      <wpg:cNvGrpSpPr/>
                      <wpg:grpSpPr>
                        <a:xfrm>
                          <a:off x="0" y="0"/>
                          <a:ext cx="317500" cy="3175"/>
                          <a:chExt cx="317500" cy="3175"/>
                        </a:xfrm>
                      </wpg:grpSpPr>
                      <wps:wsp>
                        <wps:cNvPr id="18" name="Graphic 18"/>
                        <wps:cNvSpPr/>
                        <wps:spPr>
                          <a:xfrm>
                            <a:off x="0" y="0"/>
                            <a:ext cx="317500" cy="3175"/>
                          </a:xfrm>
                          <a:custGeom>
                            <a:avLst/>
                            <a:gdLst/>
                            <a:ahLst/>
                            <a:cxnLst/>
                            <a:rect l="l" t="t" r="r" b="b"/>
                            <a:pathLst>
                              <a:path w="317500" h="3175">
                                <a:moveTo>
                                  <a:pt x="316992" y="0"/>
                                </a:moveTo>
                                <a:lnTo>
                                  <a:pt x="0" y="0"/>
                                </a:lnTo>
                                <a:lnTo>
                                  <a:pt x="0" y="3048"/>
                                </a:lnTo>
                                <a:lnTo>
                                  <a:pt x="316992" y="3048"/>
                                </a:lnTo>
                                <a:lnTo>
                                  <a:pt x="31699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pt;height:.25pt;mso-position-horizontal-relative:char;mso-position-vertical-relative:line" id="docshapegroup17" coordorigin="0,0" coordsize="500,5">
                <v:rect style="position:absolute;left:0;top:0;width:500;height:5" id="docshape18" filled="true" fillcolor="#000000" stroked="false">
                  <v:fill type="solid"/>
                </v:rect>
              </v:group>
            </w:pict>
          </mc:Fallback>
        </mc:AlternateContent>
      </w:r>
      <w:r>
        <w:rPr>
          <w:sz w:val="2"/>
        </w:rPr>
      </w:r>
    </w:p>
    <w:p>
      <w:pPr>
        <w:pStyle w:val="BodyText"/>
        <w:rPr>
          <w:sz w:val="16"/>
        </w:rPr>
      </w:pPr>
    </w:p>
    <w:p>
      <w:pPr>
        <w:pStyle w:val="BodyText"/>
        <w:spacing w:before="90"/>
        <w:rPr>
          <w:sz w:val="16"/>
        </w:rPr>
      </w:pPr>
    </w:p>
    <w:p>
      <w:pPr>
        <w:spacing w:before="0"/>
        <w:ind w:left="379" w:right="0" w:firstLine="0"/>
        <w:jc w:val="left"/>
        <w:rPr>
          <w:sz w:val="16"/>
        </w:rPr>
      </w:pPr>
      <w:r>
        <w:rPr>
          <w:sz w:val="16"/>
        </w:rPr>
        <w:t>SPACE</w:t>
      </w:r>
      <w:r>
        <w:rPr>
          <w:spacing w:val="-2"/>
          <w:sz w:val="16"/>
        </w:rPr>
        <w:t> </w:t>
      </w:r>
      <w:r>
        <w:rPr>
          <w:sz w:val="16"/>
        </w:rPr>
        <w:t>BELOW</w:t>
      </w:r>
      <w:r>
        <w:rPr>
          <w:spacing w:val="-1"/>
          <w:sz w:val="16"/>
        </w:rPr>
        <w:t> </w:t>
      </w:r>
      <w:r>
        <w:rPr>
          <w:sz w:val="16"/>
        </w:rPr>
        <w:t>RESERVED</w:t>
      </w:r>
      <w:r>
        <w:rPr>
          <w:spacing w:val="-1"/>
          <w:sz w:val="16"/>
        </w:rPr>
        <w:t> </w:t>
      </w:r>
      <w:r>
        <w:rPr>
          <w:sz w:val="16"/>
        </w:rPr>
        <w:t>FOR</w:t>
      </w:r>
      <w:r>
        <w:rPr>
          <w:spacing w:val="-1"/>
          <w:sz w:val="16"/>
        </w:rPr>
        <w:t> </w:t>
      </w:r>
      <w:r>
        <w:rPr>
          <w:sz w:val="16"/>
        </w:rPr>
        <w:t>NOTARY</w:t>
      </w:r>
      <w:r>
        <w:rPr>
          <w:spacing w:val="-2"/>
          <w:sz w:val="16"/>
        </w:rPr>
        <w:t> </w:t>
      </w:r>
      <w:r>
        <w:rPr>
          <w:spacing w:val="-4"/>
          <w:sz w:val="16"/>
        </w:rPr>
        <w:t>SEAL</w:t>
      </w:r>
    </w:p>
    <w:p>
      <w:pPr>
        <w:spacing w:after="0"/>
        <w:jc w:val="left"/>
        <w:rPr>
          <w:sz w:val="16"/>
        </w:rPr>
        <w:sectPr>
          <w:type w:val="continuous"/>
          <w:pgSz w:w="12240" w:h="15840"/>
          <w:pgMar w:header="0" w:footer="977" w:top="980" w:bottom="980" w:left="720" w:right="1080"/>
          <w:cols w:num="2" w:equalWidth="0">
            <w:col w:w="5440" w:space="653"/>
            <w:col w:w="4347"/>
          </w:cols>
        </w:sectPr>
      </w:pPr>
    </w:p>
    <w:p>
      <w:pPr>
        <w:pStyle w:val="BodyText"/>
        <w:rPr>
          <w:sz w:val="18"/>
        </w:rPr>
      </w:pPr>
      <w:r>
        <w:rPr>
          <w:sz w:val="18"/>
        </w:rPr>
        <mc:AlternateContent>
          <mc:Choice Requires="wps">
            <w:drawing>
              <wp:anchor distT="0" distB="0" distL="0" distR="0" allowOverlap="1" layoutInCell="1" locked="0" behindDoc="0" simplePos="0" relativeHeight="15733760">
                <wp:simplePos x="0" y="0"/>
                <wp:positionH relativeFrom="page">
                  <wp:posOffset>4056888</wp:posOffset>
                </wp:positionH>
                <wp:positionV relativeFrom="page">
                  <wp:posOffset>1377696</wp:posOffset>
                </wp:positionV>
                <wp:extent cx="3328670" cy="635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3328670" cy="6350"/>
                        </a:xfrm>
                        <a:custGeom>
                          <a:avLst/>
                          <a:gdLst/>
                          <a:ahLst/>
                          <a:cxnLst/>
                          <a:rect l="l" t="t" r="r" b="b"/>
                          <a:pathLst>
                            <a:path w="3328670" h="6350">
                              <a:moveTo>
                                <a:pt x="3328416" y="0"/>
                              </a:moveTo>
                              <a:lnTo>
                                <a:pt x="0" y="0"/>
                              </a:lnTo>
                              <a:lnTo>
                                <a:pt x="0" y="6096"/>
                              </a:lnTo>
                              <a:lnTo>
                                <a:pt x="3328416" y="6096"/>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108.480003pt;width:262.08pt;height:.48pt;mso-position-horizontal-relative:page;mso-position-vertical-relative:page;z-index:15733760" id="docshape19" filled="true" fillcolor="#000000" stroked="false">
                <v:fill type="solid"/>
                <w10:wrap type="none"/>
              </v:rect>
            </w:pict>
          </mc:Fallback>
        </mc:AlternateContent>
      </w:r>
      <w:r>
        <w:rPr>
          <w:sz w:val="18"/>
        </w:rPr>
        <mc:AlternateContent>
          <mc:Choice Requires="wps">
            <w:drawing>
              <wp:anchor distT="0" distB="0" distL="0" distR="0" allowOverlap="1" layoutInCell="1" locked="0" behindDoc="0" simplePos="0" relativeHeight="15734272">
                <wp:simplePos x="0" y="0"/>
                <wp:positionH relativeFrom="page">
                  <wp:posOffset>4056888</wp:posOffset>
                </wp:positionH>
                <wp:positionV relativeFrom="page">
                  <wp:posOffset>1667255</wp:posOffset>
                </wp:positionV>
                <wp:extent cx="3328670" cy="6350"/>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3328670" cy="6350"/>
                        </a:xfrm>
                        <a:custGeom>
                          <a:avLst/>
                          <a:gdLst/>
                          <a:ahLst/>
                          <a:cxnLst/>
                          <a:rect l="l" t="t" r="r" b="b"/>
                          <a:pathLst>
                            <a:path w="3328670" h="6350">
                              <a:moveTo>
                                <a:pt x="3328416" y="0"/>
                              </a:moveTo>
                              <a:lnTo>
                                <a:pt x="0" y="0"/>
                              </a:lnTo>
                              <a:lnTo>
                                <a:pt x="0" y="6096"/>
                              </a:lnTo>
                              <a:lnTo>
                                <a:pt x="3328416" y="6096"/>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131.279999pt;width:262.08pt;height:.48pt;mso-position-horizontal-relative:page;mso-position-vertical-relative:page;z-index:15734272" id="docshape20" filled="true" fillcolor="#000000" stroked="false">
                <v:fill type="solid"/>
                <w10:wrap type="none"/>
              </v:rect>
            </w:pict>
          </mc:Fallback>
        </mc:AlternateContent>
      </w:r>
      <w:r>
        <w:rPr>
          <w:sz w:val="18"/>
        </w:rPr>
        <mc:AlternateContent>
          <mc:Choice Requires="wps">
            <w:drawing>
              <wp:anchor distT="0" distB="0" distL="0" distR="0" allowOverlap="1" layoutInCell="1" locked="0" behindDoc="0" simplePos="0" relativeHeight="15734784">
                <wp:simplePos x="0" y="0"/>
                <wp:positionH relativeFrom="page">
                  <wp:posOffset>4056888</wp:posOffset>
                </wp:positionH>
                <wp:positionV relativeFrom="page">
                  <wp:posOffset>1959864</wp:posOffset>
                </wp:positionV>
                <wp:extent cx="3328670" cy="635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3328670" cy="6350"/>
                        </a:xfrm>
                        <a:custGeom>
                          <a:avLst/>
                          <a:gdLst/>
                          <a:ahLst/>
                          <a:cxnLst/>
                          <a:rect l="l" t="t" r="r" b="b"/>
                          <a:pathLst>
                            <a:path w="3328670" h="6350">
                              <a:moveTo>
                                <a:pt x="3328416" y="0"/>
                              </a:moveTo>
                              <a:lnTo>
                                <a:pt x="0" y="0"/>
                              </a:lnTo>
                              <a:lnTo>
                                <a:pt x="0" y="6095"/>
                              </a:lnTo>
                              <a:lnTo>
                                <a:pt x="3328416" y="6095"/>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154.320007pt;width:262.08pt;height:.48pt;mso-position-horizontal-relative:page;mso-position-vertical-relative:page;z-index:15734784" id="docshape21" filled="true" fillcolor="#000000" stroked="false">
                <v:fill type="solid"/>
                <w10:wrap type="none"/>
              </v:rect>
            </w:pict>
          </mc:Fallback>
        </mc:AlternateContent>
      </w:r>
    </w:p>
    <w:p>
      <w:pPr>
        <w:spacing w:line="20" w:lineRule="exact"/>
        <w:ind w:left="379" w:right="0" w:firstLine="0"/>
        <w:rPr>
          <w:sz w:val="2"/>
        </w:rPr>
      </w:pPr>
      <w:r>
        <w:rPr>
          <w:sz w:val="2"/>
        </w:rPr>
        <mc:AlternateContent>
          <mc:Choice Requires="wps">
            <w:drawing>
              <wp:inline distT="0" distB="0" distL="0" distR="0">
                <wp:extent cx="3188335" cy="3175"/>
                <wp:effectExtent l="0" t="0" r="0" b="0"/>
                <wp:docPr id="22" name="Group 22"/>
                <wp:cNvGraphicFramePr>
                  <a:graphicFrameLocks/>
                </wp:cNvGraphicFramePr>
                <a:graphic>
                  <a:graphicData uri="http://schemas.microsoft.com/office/word/2010/wordprocessingGroup">
                    <wpg:wgp>
                      <wpg:cNvPr id="22" name="Group 22"/>
                      <wpg:cNvGrpSpPr/>
                      <wpg:grpSpPr>
                        <a:xfrm>
                          <a:off x="0" y="0"/>
                          <a:ext cx="3188335" cy="3175"/>
                          <a:chExt cx="3188335" cy="3175"/>
                        </a:xfrm>
                      </wpg:grpSpPr>
                      <wps:wsp>
                        <wps:cNvPr id="23" name="Graphic 23"/>
                        <wps:cNvSpPr/>
                        <wps:spPr>
                          <a:xfrm>
                            <a:off x="0" y="0"/>
                            <a:ext cx="3188335" cy="3175"/>
                          </a:xfrm>
                          <a:custGeom>
                            <a:avLst/>
                            <a:gdLst/>
                            <a:ahLst/>
                            <a:cxnLst/>
                            <a:rect l="l" t="t" r="r" b="b"/>
                            <a:pathLst>
                              <a:path w="3188335" h="3175">
                                <a:moveTo>
                                  <a:pt x="3188208" y="0"/>
                                </a:moveTo>
                                <a:lnTo>
                                  <a:pt x="0" y="0"/>
                                </a:lnTo>
                                <a:lnTo>
                                  <a:pt x="0" y="3048"/>
                                </a:lnTo>
                                <a:lnTo>
                                  <a:pt x="3188208" y="3048"/>
                                </a:lnTo>
                                <a:lnTo>
                                  <a:pt x="31882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1.05pt;height:.25pt;mso-position-horizontal-relative:char;mso-position-vertical-relative:line" id="docshapegroup22" coordorigin="0,0" coordsize="5021,5">
                <v:rect style="position:absolute;left:0;top:0;width:5021;height:5" id="docshape23" filled="true" fillcolor="#000000" stroked="false">
                  <v:fill type="solid"/>
                </v:rect>
              </v:group>
            </w:pict>
          </mc:Fallback>
        </mc:AlternateContent>
      </w:r>
      <w:r>
        <w:rPr>
          <w:sz w:val="2"/>
        </w:rPr>
      </w:r>
    </w:p>
    <w:p>
      <w:pPr>
        <w:spacing w:line="240" w:lineRule="auto" w:before="36"/>
        <w:ind w:left="379" w:right="5085" w:firstLine="0"/>
        <w:jc w:val="left"/>
        <w:rPr>
          <w:sz w:val="14"/>
        </w:rPr>
      </w:pPr>
      <w:r>
        <w:rPr>
          <w:sz w:val="14"/>
        </w:rPr>
        <w:t>who proved to me on the basis of satisfactory evidence to be the person(s)</w:t>
      </w:r>
      <w:r>
        <w:rPr>
          <w:spacing w:val="40"/>
          <w:sz w:val="14"/>
        </w:rPr>
        <w:t> </w:t>
      </w:r>
      <w:r>
        <w:rPr>
          <w:sz w:val="14"/>
        </w:rPr>
        <w:t>whose</w:t>
      </w:r>
      <w:r>
        <w:rPr>
          <w:spacing w:val="-1"/>
          <w:sz w:val="14"/>
        </w:rPr>
        <w:t> </w:t>
      </w:r>
      <w:r>
        <w:rPr>
          <w:sz w:val="14"/>
        </w:rPr>
        <w:t>name(s)</w:t>
      </w:r>
      <w:r>
        <w:rPr>
          <w:spacing w:val="-1"/>
          <w:sz w:val="14"/>
        </w:rPr>
        <w:t> </w:t>
      </w:r>
      <w:r>
        <w:rPr>
          <w:sz w:val="14"/>
        </w:rPr>
        <w:t>is/are</w:t>
      </w:r>
      <w:r>
        <w:rPr>
          <w:spacing w:val="-1"/>
          <w:sz w:val="14"/>
        </w:rPr>
        <w:t> </w:t>
      </w:r>
      <w:r>
        <w:rPr>
          <w:sz w:val="14"/>
        </w:rPr>
        <w:t>subscribed</w:t>
      </w:r>
      <w:r>
        <w:rPr>
          <w:spacing w:val="-1"/>
          <w:sz w:val="14"/>
        </w:rPr>
        <w:t> </w:t>
      </w:r>
      <w:r>
        <w:rPr>
          <w:sz w:val="14"/>
        </w:rPr>
        <w:t>to</w:t>
      </w:r>
      <w:r>
        <w:rPr>
          <w:spacing w:val="-1"/>
          <w:sz w:val="14"/>
        </w:rPr>
        <w:t> </w:t>
      </w:r>
      <w:r>
        <w:rPr>
          <w:sz w:val="14"/>
        </w:rPr>
        <w:t>the</w:t>
      </w:r>
      <w:r>
        <w:rPr>
          <w:spacing w:val="-1"/>
          <w:sz w:val="14"/>
        </w:rPr>
        <w:t> </w:t>
      </w:r>
      <w:r>
        <w:rPr>
          <w:sz w:val="14"/>
        </w:rPr>
        <w:t>within</w:t>
      </w:r>
      <w:r>
        <w:rPr>
          <w:spacing w:val="-1"/>
          <w:sz w:val="14"/>
        </w:rPr>
        <w:t> </w:t>
      </w:r>
      <w:r>
        <w:rPr>
          <w:sz w:val="14"/>
        </w:rPr>
        <w:t>instrument</w:t>
      </w:r>
      <w:r>
        <w:rPr>
          <w:spacing w:val="-1"/>
          <w:sz w:val="14"/>
        </w:rPr>
        <w:t> </w:t>
      </w:r>
      <w:r>
        <w:rPr>
          <w:sz w:val="14"/>
        </w:rPr>
        <w:t>and</w:t>
      </w:r>
      <w:r>
        <w:rPr>
          <w:spacing w:val="-1"/>
          <w:sz w:val="14"/>
        </w:rPr>
        <w:t> </w:t>
      </w:r>
      <w:r>
        <w:rPr>
          <w:sz w:val="14"/>
        </w:rPr>
        <w:t>acknowledged</w:t>
      </w:r>
      <w:r>
        <w:rPr>
          <w:spacing w:val="-1"/>
          <w:sz w:val="14"/>
        </w:rPr>
        <w:t> </w:t>
      </w:r>
      <w:r>
        <w:rPr>
          <w:sz w:val="14"/>
        </w:rPr>
        <w:t>to</w:t>
      </w:r>
      <w:r>
        <w:rPr>
          <w:spacing w:val="40"/>
          <w:sz w:val="14"/>
        </w:rPr>
        <w:t> </w:t>
      </w:r>
      <w:r>
        <w:rPr>
          <w:sz w:val="14"/>
        </w:rPr>
        <w:t>me</w:t>
      </w:r>
      <w:r>
        <w:rPr>
          <w:spacing w:val="-5"/>
          <w:sz w:val="14"/>
        </w:rPr>
        <w:t> </w:t>
      </w:r>
      <w:r>
        <w:rPr>
          <w:sz w:val="14"/>
        </w:rPr>
        <w:t>that</w:t>
      </w:r>
      <w:r>
        <w:rPr>
          <w:spacing w:val="-5"/>
          <w:sz w:val="14"/>
        </w:rPr>
        <w:t> </w:t>
      </w:r>
      <w:r>
        <w:rPr>
          <w:sz w:val="14"/>
        </w:rPr>
        <w:t>he/she/they</w:t>
      </w:r>
      <w:r>
        <w:rPr>
          <w:spacing w:val="-5"/>
          <w:sz w:val="14"/>
        </w:rPr>
        <w:t> </w:t>
      </w:r>
      <w:r>
        <w:rPr>
          <w:sz w:val="14"/>
        </w:rPr>
        <w:t>executed</w:t>
      </w:r>
      <w:r>
        <w:rPr>
          <w:spacing w:val="-5"/>
          <w:sz w:val="14"/>
        </w:rPr>
        <w:t> </w:t>
      </w:r>
      <w:r>
        <w:rPr>
          <w:sz w:val="14"/>
        </w:rPr>
        <w:t>the</w:t>
      </w:r>
      <w:r>
        <w:rPr>
          <w:spacing w:val="-5"/>
          <w:sz w:val="14"/>
        </w:rPr>
        <w:t> </w:t>
      </w:r>
      <w:r>
        <w:rPr>
          <w:sz w:val="14"/>
        </w:rPr>
        <w:t>same</w:t>
      </w:r>
      <w:r>
        <w:rPr>
          <w:spacing w:val="-5"/>
          <w:sz w:val="14"/>
        </w:rPr>
        <w:t> </w:t>
      </w:r>
      <w:r>
        <w:rPr>
          <w:sz w:val="14"/>
        </w:rPr>
        <w:t>in</w:t>
      </w:r>
      <w:r>
        <w:rPr>
          <w:spacing w:val="-5"/>
          <w:sz w:val="14"/>
        </w:rPr>
        <w:t> </w:t>
      </w:r>
      <w:r>
        <w:rPr>
          <w:sz w:val="14"/>
        </w:rPr>
        <w:t>his/her/their</w:t>
      </w:r>
      <w:r>
        <w:rPr>
          <w:spacing w:val="-5"/>
          <w:sz w:val="14"/>
        </w:rPr>
        <w:t> </w:t>
      </w:r>
      <w:r>
        <w:rPr>
          <w:sz w:val="14"/>
        </w:rPr>
        <w:t>authorized</w:t>
      </w:r>
      <w:r>
        <w:rPr>
          <w:spacing w:val="-5"/>
          <w:sz w:val="14"/>
        </w:rPr>
        <w:t> </w:t>
      </w:r>
      <w:r>
        <w:rPr>
          <w:sz w:val="14"/>
        </w:rPr>
        <w:t>capacity(ies),</w:t>
      </w:r>
      <w:r>
        <w:rPr>
          <w:spacing w:val="40"/>
          <w:sz w:val="14"/>
        </w:rPr>
        <w:t> </w:t>
      </w:r>
      <w:r>
        <w:rPr>
          <w:sz w:val="14"/>
        </w:rPr>
        <w:t>and that by his/her/their signature(s) on the instrument the person(s), or the</w:t>
      </w:r>
      <w:r>
        <w:rPr>
          <w:spacing w:val="40"/>
          <w:sz w:val="14"/>
        </w:rPr>
        <w:t> </w:t>
      </w:r>
      <w:r>
        <w:rPr>
          <w:sz w:val="14"/>
        </w:rPr>
        <w:t>entity upon behalf of which</w:t>
      </w:r>
      <w:r>
        <w:rPr>
          <w:spacing w:val="40"/>
          <w:sz w:val="14"/>
        </w:rPr>
        <w:t> </w:t>
      </w:r>
      <w:r>
        <w:rPr>
          <w:sz w:val="14"/>
        </w:rPr>
        <w:t>the person(s) acted, executed the instrument.</w:t>
      </w:r>
    </w:p>
    <w:p>
      <w:pPr>
        <w:spacing w:line="235" w:lineRule="auto" w:before="42"/>
        <w:ind w:left="379" w:right="4906" w:firstLine="0"/>
        <w:jc w:val="left"/>
        <w:rPr>
          <w:sz w:val="14"/>
        </w:rPr>
      </w:pPr>
      <w:r>
        <w:rPr>
          <w:sz w:val="14"/>
        </w:rPr>
        <w:t>I certify under PENALTY OF PERJURY under the laws of the State of California</w:t>
      </w:r>
      <w:r>
        <w:rPr>
          <w:spacing w:val="40"/>
          <w:sz w:val="14"/>
        </w:rPr>
        <w:t> </w:t>
      </w:r>
      <w:r>
        <w:rPr>
          <w:sz w:val="14"/>
        </w:rPr>
        <w:t>that the foregoing paragraph is true and correct.</w:t>
      </w:r>
    </w:p>
    <w:p>
      <w:pPr>
        <w:spacing w:before="4"/>
        <w:ind w:left="379" w:right="0" w:firstLine="0"/>
        <w:jc w:val="left"/>
        <w:rPr>
          <w:sz w:val="14"/>
        </w:rPr>
      </w:pPr>
      <w:r>
        <w:rPr>
          <w:sz w:val="14"/>
        </w:rPr>
        <w:t>WITNESS</w:t>
      </w:r>
      <w:r>
        <w:rPr>
          <w:spacing w:val="-4"/>
          <w:sz w:val="14"/>
        </w:rPr>
        <w:t> </w:t>
      </w:r>
      <w:r>
        <w:rPr>
          <w:sz w:val="14"/>
        </w:rPr>
        <w:t>my</w:t>
      </w:r>
      <w:r>
        <w:rPr>
          <w:spacing w:val="-4"/>
          <w:sz w:val="14"/>
        </w:rPr>
        <w:t> </w:t>
      </w:r>
      <w:r>
        <w:rPr>
          <w:sz w:val="14"/>
        </w:rPr>
        <w:t>hand</w:t>
      </w:r>
      <w:r>
        <w:rPr>
          <w:spacing w:val="-3"/>
          <w:sz w:val="14"/>
        </w:rPr>
        <w:t> </w:t>
      </w:r>
      <w:r>
        <w:rPr>
          <w:sz w:val="14"/>
        </w:rPr>
        <w:t>and</w:t>
      </w:r>
      <w:r>
        <w:rPr>
          <w:spacing w:val="-4"/>
          <w:sz w:val="14"/>
        </w:rPr>
        <w:t> </w:t>
      </w:r>
      <w:r>
        <w:rPr>
          <w:sz w:val="14"/>
        </w:rPr>
        <w:t>official</w:t>
      </w:r>
      <w:r>
        <w:rPr>
          <w:spacing w:val="-3"/>
          <w:sz w:val="14"/>
        </w:rPr>
        <w:t> </w:t>
      </w:r>
      <w:r>
        <w:rPr>
          <w:spacing w:val="-2"/>
          <w:sz w:val="14"/>
        </w:rPr>
        <w:t>seal.</w:t>
      </w:r>
    </w:p>
    <w:p>
      <w:pPr>
        <w:pStyle w:val="BodyText"/>
        <w:rPr>
          <w:sz w:val="20"/>
        </w:rPr>
      </w:pPr>
    </w:p>
    <w:p>
      <w:pPr>
        <w:pStyle w:val="BodyText"/>
        <w:spacing w:before="57"/>
        <w:rPr>
          <w:sz w:val="20"/>
        </w:rPr>
      </w:pPr>
      <w:r>
        <w:rPr>
          <w:sz w:val="20"/>
        </w:rPr>
        <mc:AlternateContent>
          <mc:Choice Requires="wps">
            <w:drawing>
              <wp:anchor distT="0" distB="0" distL="0" distR="0" allowOverlap="1" layoutInCell="1" locked="0" behindDoc="1" simplePos="0" relativeHeight="487592448">
                <wp:simplePos x="0" y="0"/>
                <wp:positionH relativeFrom="page">
                  <wp:posOffset>667512</wp:posOffset>
                </wp:positionH>
                <wp:positionV relativeFrom="paragraph">
                  <wp:posOffset>197718</wp:posOffset>
                </wp:positionV>
                <wp:extent cx="3008630" cy="6350"/>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3008630" cy="6350"/>
                        </a:xfrm>
                        <a:custGeom>
                          <a:avLst/>
                          <a:gdLst/>
                          <a:ahLst/>
                          <a:cxnLst/>
                          <a:rect l="l" t="t" r="r" b="b"/>
                          <a:pathLst>
                            <a:path w="3008630" h="6350">
                              <a:moveTo>
                                <a:pt x="3008376" y="0"/>
                              </a:moveTo>
                              <a:lnTo>
                                <a:pt x="0" y="0"/>
                              </a:lnTo>
                              <a:lnTo>
                                <a:pt x="0" y="6095"/>
                              </a:lnTo>
                              <a:lnTo>
                                <a:pt x="3008376" y="6095"/>
                              </a:lnTo>
                              <a:lnTo>
                                <a:pt x="30083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2.560001pt;margin-top:15.568418pt;width:236.88pt;height:.48pt;mso-position-horizontal-relative:page;mso-position-vertical-relative:paragraph;z-index:-15724032;mso-wrap-distance-left:0;mso-wrap-distance-right:0" id="docshape24" filled="true" fillcolor="#000000" stroked="false">
                <v:fill type="solid"/>
                <w10:wrap type="topAndBottom"/>
              </v:rect>
            </w:pict>
          </mc:Fallback>
        </mc:AlternateContent>
      </w:r>
    </w:p>
    <w:p>
      <w:pPr>
        <w:pStyle w:val="BodyText"/>
        <w:spacing w:before="4"/>
        <w:ind w:left="360"/>
      </w:pPr>
      <w:r>
        <w:rPr>
          <w:spacing w:val="-2"/>
          <w:w w:val="105"/>
        </w:rPr>
        <w:t>Signature</w:t>
      </w:r>
    </w:p>
    <w:sectPr>
      <w:type w:val="continuous"/>
      <w:pgSz w:w="12240" w:h="15840"/>
      <w:pgMar w:header="0" w:footer="977" w:top="980" w:bottom="980" w:left="72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11040">
              <wp:simplePos x="0" y="0"/>
              <wp:positionH relativeFrom="page">
                <wp:posOffset>673735</wp:posOffset>
              </wp:positionH>
              <wp:positionV relativeFrom="page">
                <wp:posOffset>9414409</wp:posOffset>
              </wp:positionV>
              <wp:extent cx="1464945" cy="1651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464945" cy="165100"/>
                      </a:xfrm>
                      <a:prstGeom prst="rect">
                        <a:avLst/>
                      </a:prstGeom>
                    </wps:spPr>
                    <wps:txbx>
                      <w:txbxContent>
                        <w:p>
                          <w:pPr>
                            <w:pStyle w:val="BodyText"/>
                            <w:spacing w:before="20"/>
                            <w:ind w:left="20"/>
                          </w:pPr>
                          <w:r>
                            <w:rPr/>
                            <w:t>Subordination</w:t>
                          </w:r>
                          <w:r>
                            <w:rPr>
                              <w:spacing w:val="49"/>
                            </w:rPr>
                            <w:t> </w:t>
                          </w:r>
                          <w:r>
                            <w:rPr>
                              <w:spacing w:val="-2"/>
                            </w:rPr>
                            <w:t>Agreement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3.050049pt;margin-top:741.292114pt;width:115.35pt;height:13pt;mso-position-horizontal-relative:page;mso-position-vertical-relative:page;z-index:-15805440" type="#_x0000_t202" id="docshape1" filled="false" stroked="false">
              <v:textbox inset="0,0,0,0">
                <w:txbxContent>
                  <w:p>
                    <w:pPr>
                      <w:pStyle w:val="BodyText"/>
                      <w:spacing w:before="20"/>
                      <w:ind w:left="20"/>
                    </w:pPr>
                    <w:r>
                      <w:rPr/>
                      <w:t>Subordination</w:t>
                    </w:r>
                    <w:r>
                      <w:rPr>
                        <w:spacing w:val="49"/>
                      </w:rPr>
                      <w:t> </w:t>
                    </w:r>
                    <w:r>
                      <w:rPr>
                        <w:spacing w:val="-2"/>
                      </w:rPr>
                      <w:t>Agreement</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11552">
              <wp:simplePos x="0" y="0"/>
              <wp:positionH relativeFrom="page">
                <wp:posOffset>6477697</wp:posOffset>
              </wp:positionH>
              <wp:positionV relativeFrom="page">
                <wp:posOffset>9414409</wp:posOffset>
              </wp:positionV>
              <wp:extent cx="449580" cy="1651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49580" cy="165100"/>
                      </a:xfrm>
                      <a:prstGeom prst="rect">
                        <a:avLst/>
                      </a:prstGeom>
                    </wps:spPr>
                    <wps:txbx>
                      <w:txbxContent>
                        <w:p>
                          <w:pPr>
                            <w:pStyle w:val="BodyText"/>
                            <w:spacing w:before="20"/>
                            <w:ind w:left="20"/>
                          </w:pPr>
                          <w:r>
                            <w:rPr>
                              <w:spacing w:val="-2"/>
                              <w:w w:val="105"/>
                            </w:rPr>
                            <w:t>021915</w:t>
                          </w:r>
                        </w:p>
                      </w:txbxContent>
                    </wps:txbx>
                    <wps:bodyPr wrap="square" lIns="0" tIns="0" rIns="0" bIns="0" rtlCol="0">
                      <a:noAutofit/>
                    </wps:bodyPr>
                  </wps:wsp>
                </a:graphicData>
              </a:graphic>
            </wp:anchor>
          </w:drawing>
        </mc:Choice>
        <mc:Fallback>
          <w:pict>
            <v:shape style="position:absolute;margin-left:510.054901pt;margin-top:741.292114pt;width:35.4pt;height:13pt;mso-position-horizontal-relative:page;mso-position-vertical-relative:page;z-index:-15804928" type="#_x0000_t202" id="docshape2" filled="false" stroked="false">
              <v:textbox inset="0,0,0,0">
                <w:txbxContent>
                  <w:p>
                    <w:pPr>
                      <w:pStyle w:val="BodyText"/>
                      <w:spacing w:before="20"/>
                      <w:ind w:left="20"/>
                    </w:pPr>
                    <w:r>
                      <w:rPr>
                        <w:spacing w:val="-2"/>
                        <w:w w:val="105"/>
                      </w:rPr>
                      <w:t>021915</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12064">
              <wp:simplePos x="0" y="0"/>
              <wp:positionH relativeFrom="page">
                <wp:posOffset>673735</wp:posOffset>
              </wp:positionH>
              <wp:positionV relativeFrom="page">
                <wp:posOffset>9298585</wp:posOffset>
              </wp:positionV>
              <wp:extent cx="1464945" cy="16510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464945" cy="165100"/>
                      </a:xfrm>
                      <a:prstGeom prst="rect">
                        <a:avLst/>
                      </a:prstGeom>
                    </wps:spPr>
                    <wps:txbx>
                      <w:txbxContent>
                        <w:p>
                          <w:pPr>
                            <w:pStyle w:val="BodyText"/>
                            <w:spacing w:before="20"/>
                            <w:ind w:left="20"/>
                          </w:pPr>
                          <w:r>
                            <w:rPr/>
                            <w:t>Subordination</w:t>
                          </w:r>
                          <w:r>
                            <w:rPr>
                              <w:spacing w:val="49"/>
                            </w:rPr>
                            <w:t> </w:t>
                          </w:r>
                          <w:r>
                            <w:rPr>
                              <w:spacing w:val="-2"/>
                            </w:rPr>
                            <w:t>Agreement</w:t>
                          </w:r>
                        </w:p>
                      </w:txbxContent>
                    </wps:txbx>
                    <wps:bodyPr wrap="square" lIns="0" tIns="0" rIns="0" bIns="0" rtlCol="0">
                      <a:noAutofit/>
                    </wps:bodyPr>
                  </wps:wsp>
                </a:graphicData>
              </a:graphic>
            </wp:anchor>
          </w:drawing>
        </mc:Choice>
        <mc:Fallback>
          <w:pict>
            <v:shape style="position:absolute;margin-left:53.050049pt;margin-top:732.172119pt;width:115.35pt;height:13pt;mso-position-horizontal-relative:page;mso-position-vertical-relative:page;z-index:-15804416" type="#_x0000_t202" id="docshape11" filled="false" stroked="false">
              <v:textbox inset="0,0,0,0">
                <w:txbxContent>
                  <w:p>
                    <w:pPr>
                      <w:pStyle w:val="BodyText"/>
                      <w:spacing w:before="20"/>
                      <w:ind w:left="20"/>
                    </w:pPr>
                    <w:r>
                      <w:rPr/>
                      <w:t>Subordination</w:t>
                    </w:r>
                    <w:r>
                      <w:rPr>
                        <w:spacing w:val="49"/>
                      </w:rPr>
                      <w:t> </w:t>
                    </w:r>
                    <w:r>
                      <w:rPr>
                        <w:spacing w:val="-2"/>
                      </w:rPr>
                      <w:t>Agreement</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12576">
              <wp:simplePos x="0" y="0"/>
              <wp:positionH relativeFrom="page">
                <wp:posOffset>6477697</wp:posOffset>
              </wp:positionH>
              <wp:positionV relativeFrom="page">
                <wp:posOffset>9298585</wp:posOffset>
              </wp:positionV>
              <wp:extent cx="449580" cy="16510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449580" cy="165100"/>
                      </a:xfrm>
                      <a:prstGeom prst="rect">
                        <a:avLst/>
                      </a:prstGeom>
                    </wps:spPr>
                    <wps:txbx>
                      <w:txbxContent>
                        <w:p>
                          <w:pPr>
                            <w:pStyle w:val="BodyText"/>
                            <w:spacing w:before="20"/>
                            <w:ind w:left="20"/>
                          </w:pPr>
                          <w:r>
                            <w:rPr>
                              <w:spacing w:val="-2"/>
                              <w:w w:val="105"/>
                            </w:rPr>
                            <w:t>021915</w:t>
                          </w:r>
                        </w:p>
                      </w:txbxContent>
                    </wps:txbx>
                    <wps:bodyPr wrap="square" lIns="0" tIns="0" rIns="0" bIns="0" rtlCol="0">
                      <a:noAutofit/>
                    </wps:bodyPr>
                  </wps:wsp>
                </a:graphicData>
              </a:graphic>
            </wp:anchor>
          </w:drawing>
        </mc:Choice>
        <mc:Fallback>
          <w:pict>
            <v:shape style="position:absolute;margin-left:510.054901pt;margin-top:732.172119pt;width:35.4pt;height:13pt;mso-position-horizontal-relative:page;mso-position-vertical-relative:page;z-index:-15803904" type="#_x0000_t202" id="docshape12" filled="false" stroked="false">
              <v:textbox inset="0,0,0,0">
                <w:txbxContent>
                  <w:p>
                    <w:pPr>
                      <w:pStyle w:val="BodyText"/>
                      <w:spacing w:before="20"/>
                      <w:ind w:left="20"/>
                    </w:pPr>
                    <w:r>
                      <w:rPr>
                        <w:spacing w:val="-2"/>
                        <w:w w:val="105"/>
                      </w:rPr>
                      <w:t>021915</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080" w:hanging="360"/>
        <w:jc w:val="left"/>
      </w:pPr>
      <w:rPr>
        <w:rFonts w:hint="default" w:ascii="Arial" w:hAnsi="Arial" w:eastAsia="Arial" w:cs="Arial"/>
        <w:b w:val="0"/>
        <w:bCs w:val="0"/>
        <w:i w:val="0"/>
        <w:iCs w:val="0"/>
        <w:spacing w:val="0"/>
        <w:w w:val="103"/>
        <w:sz w:val="19"/>
        <w:szCs w:val="19"/>
        <w:lang w:val="en-US" w:eastAsia="en-US" w:bidi="ar-SA"/>
      </w:rPr>
    </w:lvl>
    <w:lvl w:ilvl="1">
      <w:start w:val="1"/>
      <w:numFmt w:val="lowerLetter"/>
      <w:lvlText w:val="(%2)"/>
      <w:lvlJc w:val="left"/>
      <w:pPr>
        <w:ind w:left="1080" w:hanging="360"/>
        <w:jc w:val="left"/>
      </w:pPr>
      <w:rPr>
        <w:rFonts w:hint="default" w:ascii="Arial" w:hAnsi="Arial" w:eastAsia="Arial" w:cs="Arial"/>
        <w:b w:val="0"/>
        <w:bCs w:val="0"/>
        <w:i w:val="0"/>
        <w:iCs w:val="0"/>
        <w:spacing w:val="0"/>
        <w:w w:val="103"/>
        <w:sz w:val="19"/>
        <w:szCs w:val="19"/>
        <w:lang w:val="en-US" w:eastAsia="en-US" w:bidi="ar-SA"/>
      </w:rPr>
    </w:lvl>
    <w:lvl w:ilvl="2">
      <w:start w:val="0"/>
      <w:numFmt w:val="bullet"/>
      <w:lvlText w:val="•"/>
      <w:lvlJc w:val="left"/>
      <w:pPr>
        <w:ind w:left="2952" w:hanging="360"/>
      </w:pPr>
      <w:rPr>
        <w:rFonts w:hint="default"/>
        <w:lang w:val="en-US" w:eastAsia="en-US" w:bidi="ar-SA"/>
      </w:rPr>
    </w:lvl>
    <w:lvl w:ilvl="3">
      <w:start w:val="0"/>
      <w:numFmt w:val="bullet"/>
      <w:lvlText w:val="•"/>
      <w:lvlJc w:val="left"/>
      <w:pPr>
        <w:ind w:left="3888" w:hanging="360"/>
      </w:pPr>
      <w:rPr>
        <w:rFonts w:hint="default"/>
        <w:lang w:val="en-US" w:eastAsia="en-US" w:bidi="ar-SA"/>
      </w:rPr>
    </w:lvl>
    <w:lvl w:ilvl="4">
      <w:start w:val="0"/>
      <w:numFmt w:val="bullet"/>
      <w:lvlText w:val="•"/>
      <w:lvlJc w:val="left"/>
      <w:pPr>
        <w:ind w:left="4824"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696" w:hanging="360"/>
      </w:pPr>
      <w:rPr>
        <w:rFonts w:hint="default"/>
        <w:lang w:val="en-US" w:eastAsia="en-US" w:bidi="ar-SA"/>
      </w:rPr>
    </w:lvl>
    <w:lvl w:ilvl="7">
      <w:start w:val="0"/>
      <w:numFmt w:val="bullet"/>
      <w:lvlText w:val="•"/>
      <w:lvlJc w:val="left"/>
      <w:pPr>
        <w:ind w:left="7632" w:hanging="360"/>
      </w:pPr>
      <w:rPr>
        <w:rFonts w:hint="default"/>
        <w:lang w:val="en-US" w:eastAsia="en-US" w:bidi="ar-SA"/>
      </w:rPr>
    </w:lvl>
    <w:lvl w:ilvl="8">
      <w:start w:val="0"/>
      <w:numFmt w:val="bullet"/>
      <w:lvlText w:val="•"/>
      <w:lvlJc w:val="left"/>
      <w:pPr>
        <w:ind w:left="8568"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9"/>
      <w:szCs w:val="19"/>
      <w:lang w:val="en-US" w:eastAsia="en-US" w:bidi="ar-SA"/>
    </w:rPr>
  </w:style>
  <w:style w:styleId="Heading1" w:type="paragraph">
    <w:name w:val="Heading 1"/>
    <w:basedOn w:val="Normal"/>
    <w:uiPriority w:val="1"/>
    <w:qFormat/>
    <w:pPr>
      <w:ind w:left="359"/>
      <w:jc w:val="center"/>
      <w:outlineLvl w:val="1"/>
    </w:pPr>
    <w:rPr>
      <w:rFonts w:ascii="Arial" w:hAnsi="Arial" w:eastAsia="Arial" w:cs="Arial"/>
      <w:b/>
      <w:bCs/>
      <w:sz w:val="24"/>
      <w:szCs w:val="24"/>
      <w:lang w:val="en-US" w:eastAsia="en-US" w:bidi="ar-SA"/>
    </w:rPr>
  </w:style>
  <w:style w:styleId="Heading2" w:type="paragraph">
    <w:name w:val="Heading 2"/>
    <w:basedOn w:val="Normal"/>
    <w:uiPriority w:val="1"/>
    <w:qFormat/>
    <w:pPr>
      <w:ind w:left="359" w:right="2"/>
      <w:jc w:val="center"/>
      <w:outlineLvl w:val="2"/>
    </w:pPr>
    <w:rPr>
      <w:rFonts w:ascii="Arial" w:hAnsi="Arial" w:eastAsia="Arial" w:cs="Arial"/>
      <w:b/>
      <w:bCs/>
      <w:sz w:val="19"/>
      <w:szCs w:val="19"/>
      <w:lang w:val="en-US" w:eastAsia="en-US" w:bidi="ar-SA"/>
    </w:rPr>
  </w:style>
  <w:style w:styleId="ListParagraph" w:type="paragraph">
    <w:name w:val="List Paragraph"/>
    <w:basedOn w:val="Normal"/>
    <w:uiPriority w:val="1"/>
    <w:qFormat/>
    <w:pPr>
      <w:ind w:left="1080" w:hanging="360"/>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2026-09-23T13:59:11Z</dcterms:created>
  <dcterms:modified xsi:type="dcterms:W3CDTF">2026-09-23T13:59:11Z</dcterms:modified>
</cp:coreProperties>
</file>