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ind w:left="0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1219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ASSIGNMENT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DEED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>
          <w:spacing w:val="-2"/>
        </w:rPr>
        <w:t>TRUST</w:t>
      </w:r>
    </w:p>
    <w:p>
      <w:pPr>
        <w:pStyle w:val="BodyText"/>
        <w:tabs>
          <w:tab w:pos="10707" w:val="left" w:leader="none"/>
        </w:tabs>
        <w:spacing w:before="228"/>
        <w:jc w:val="both"/>
      </w:pPr>
      <w:r>
        <w:rPr/>
        <w:t>For</w:t>
      </w:r>
      <w:r>
        <w:rPr>
          <w:spacing w:val="16"/>
        </w:rPr>
        <w:t> </w:t>
      </w:r>
      <w:r>
        <w:rPr/>
        <w:t>value</w:t>
      </w:r>
      <w:r>
        <w:rPr>
          <w:spacing w:val="16"/>
        </w:rPr>
        <w:t> </w:t>
      </w:r>
      <w:r>
        <w:rPr/>
        <w:t>received,</w:t>
      </w:r>
      <w:r>
        <w:rPr>
          <w:spacing w:val="16"/>
        </w:rPr>
        <w:t> </w:t>
      </w:r>
      <w:r>
        <w:rPr/>
        <w:t>the</w:t>
      </w:r>
      <w:r>
        <w:rPr>
          <w:spacing w:val="16"/>
        </w:rPr>
        <w:t> </w:t>
      </w:r>
      <w:r>
        <w:rPr/>
        <w:t>undersigned</w:t>
      </w:r>
      <w:r>
        <w:rPr>
          <w:spacing w:val="16"/>
        </w:rPr>
        <w:t> </w:t>
      </w:r>
      <w:r>
        <w:rPr/>
        <w:t>hereby</w:t>
      </w:r>
      <w:r>
        <w:rPr>
          <w:spacing w:val="15"/>
        </w:rPr>
        <w:t> </w:t>
      </w:r>
      <w:r>
        <w:rPr/>
        <w:t>grants,</w:t>
      </w:r>
      <w:r>
        <w:rPr>
          <w:spacing w:val="16"/>
        </w:rPr>
        <w:t> </w:t>
      </w:r>
      <w:r>
        <w:rPr/>
        <w:t>assigns</w:t>
      </w:r>
      <w:r>
        <w:rPr>
          <w:spacing w:val="16"/>
        </w:rPr>
        <w:t> </w:t>
      </w:r>
      <w:r>
        <w:rPr/>
        <w:t>and</w:t>
      </w:r>
      <w:r>
        <w:rPr>
          <w:spacing w:val="16"/>
        </w:rPr>
        <w:t> </w:t>
      </w:r>
      <w:r>
        <w:rPr/>
        <w:t>transfers</w:t>
      </w:r>
      <w:r>
        <w:rPr>
          <w:spacing w:val="16"/>
        </w:rPr>
        <w:t> </w:t>
      </w:r>
      <w:r>
        <w:rPr/>
        <w:t>to</w:t>
      </w:r>
      <w:r>
        <w:rPr>
          <w:spacing w:val="20"/>
        </w:rPr>
        <w:t> </w:t>
      </w:r>
      <w:r>
        <w:rPr>
          <w:u w:val="single"/>
        </w:rPr>
        <w:tab/>
      </w:r>
    </w:p>
    <w:p>
      <w:pPr>
        <w:pStyle w:val="BodyText"/>
        <w:tabs>
          <w:tab w:pos="3087" w:val="left" w:leader="none"/>
          <w:tab w:pos="10602" w:val="left" w:leader="none"/>
        </w:tabs>
        <w:spacing w:before="116"/>
        <w:jc w:val="both"/>
      </w:pPr>
      <w:r>
        <w:rPr>
          <w:u w:val="single"/>
        </w:rPr>
        <w:tab/>
      </w:r>
      <w:r>
        <w:rPr>
          <w:spacing w:val="-42"/>
          <w:u w:val="none"/>
        </w:rPr>
        <w:t> </w:t>
      </w:r>
      <w:r>
        <w:rPr>
          <w:u w:val="none"/>
        </w:rPr>
        <w:t>all</w:t>
      </w:r>
      <w:r>
        <w:rPr>
          <w:spacing w:val="8"/>
          <w:u w:val="none"/>
        </w:rPr>
        <w:t> </w:t>
      </w:r>
      <w:r>
        <w:rPr>
          <w:u w:val="none"/>
        </w:rPr>
        <w:t>beneficial</w:t>
      </w:r>
      <w:r>
        <w:rPr>
          <w:spacing w:val="8"/>
          <w:u w:val="none"/>
        </w:rPr>
        <w:t> </w:t>
      </w:r>
      <w:r>
        <w:rPr>
          <w:u w:val="none"/>
        </w:rPr>
        <w:t>interest</w:t>
      </w:r>
      <w:r>
        <w:rPr>
          <w:spacing w:val="9"/>
          <w:u w:val="none"/>
        </w:rPr>
        <w:t> </w:t>
      </w:r>
      <w:r>
        <w:rPr>
          <w:u w:val="none"/>
        </w:rPr>
        <w:t>under</w:t>
      </w:r>
      <w:r>
        <w:rPr>
          <w:spacing w:val="8"/>
          <w:u w:val="none"/>
        </w:rPr>
        <w:t> </w:t>
      </w:r>
      <w:r>
        <w:rPr>
          <w:u w:val="none"/>
        </w:rPr>
        <w:t>that</w:t>
      </w:r>
      <w:r>
        <w:rPr>
          <w:spacing w:val="8"/>
          <w:u w:val="none"/>
        </w:rPr>
        <w:t> </w:t>
      </w:r>
      <w:r>
        <w:rPr>
          <w:u w:val="none"/>
        </w:rPr>
        <w:t>certain</w:t>
      </w:r>
      <w:r>
        <w:rPr>
          <w:spacing w:val="8"/>
          <w:u w:val="none"/>
        </w:rPr>
        <w:t> </w:t>
      </w:r>
      <w:r>
        <w:rPr>
          <w:u w:val="none"/>
        </w:rPr>
        <w:t>Deed</w:t>
      </w:r>
      <w:r>
        <w:rPr>
          <w:spacing w:val="8"/>
          <w:u w:val="none"/>
        </w:rPr>
        <w:t> </w:t>
      </w:r>
      <w:r>
        <w:rPr>
          <w:u w:val="none"/>
        </w:rPr>
        <w:t>of</w:t>
      </w:r>
      <w:r>
        <w:rPr>
          <w:spacing w:val="8"/>
          <w:u w:val="none"/>
        </w:rPr>
        <w:t> </w:t>
      </w:r>
      <w:r>
        <w:rPr>
          <w:u w:val="none"/>
        </w:rPr>
        <w:t>Trust</w:t>
      </w:r>
      <w:r>
        <w:rPr>
          <w:spacing w:val="8"/>
          <w:u w:val="none"/>
        </w:rPr>
        <w:t> </w:t>
      </w:r>
      <w:r>
        <w:rPr>
          <w:u w:val="none"/>
        </w:rPr>
        <w:t>dated</w:t>
      </w:r>
      <w:r>
        <w:rPr>
          <w:spacing w:val="10"/>
          <w:u w:val="none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tabs>
          <w:tab w:pos="1085" w:val="left" w:leader="none"/>
          <w:tab w:pos="9565" w:val="left" w:leader="none"/>
        </w:tabs>
        <w:spacing w:before="114"/>
        <w:jc w:val="both"/>
      </w:pPr>
      <w:r>
        <w:rPr>
          <w:u w:val="single"/>
        </w:rPr>
        <w:tab/>
      </w:r>
      <w:r>
        <w:rPr>
          <w:u w:val="none"/>
        </w:rPr>
        <w:t> executed</w:t>
      </w:r>
      <w:r>
        <w:rPr>
          <w:spacing w:val="40"/>
          <w:u w:val="none"/>
        </w:rPr>
        <w:t> </w:t>
      </w:r>
      <w:r>
        <w:rPr>
          <w:u w:val="none"/>
        </w:rPr>
        <w:t>by</w:t>
      </w:r>
      <w:r>
        <w:rPr>
          <w:spacing w:val="34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30"/>
          <w:u w:val="none"/>
        </w:rPr>
        <w:t> </w:t>
      </w:r>
      <w:r>
        <w:rPr>
          <w:u w:val="none"/>
        </w:rPr>
        <w:t>Trustor,</w:t>
      </w:r>
      <w:r>
        <w:rPr>
          <w:spacing w:val="33"/>
          <w:u w:val="none"/>
        </w:rPr>
        <w:t> </w:t>
      </w:r>
      <w:r>
        <w:rPr>
          <w:spacing w:val="-5"/>
          <w:u w:val="none"/>
        </w:rPr>
        <w:t>to</w:t>
      </w:r>
    </w:p>
    <w:p>
      <w:pPr>
        <w:pStyle w:val="BodyText"/>
        <w:tabs>
          <w:tab w:pos="3056" w:val="left" w:leader="none"/>
          <w:tab w:pos="5433" w:val="left" w:leader="none"/>
          <w:tab w:pos="7182" w:val="left" w:leader="none"/>
          <w:tab w:pos="8489" w:val="left" w:leader="none"/>
        </w:tabs>
        <w:spacing w:line="360" w:lineRule="auto" w:before="116"/>
        <w:ind w:right="141"/>
        <w:jc w:val="both"/>
      </w:pPr>
      <w:r>
        <w:rPr>
          <w:u w:val="single"/>
        </w:rPr>
        <w:tab/>
        <w:tab/>
        <w:tab/>
        <w:tab/>
      </w:r>
      <w:r>
        <w:rPr>
          <w:u w:val="none"/>
        </w:rPr>
        <w:t>, Trustee, and recorded on </w:t>
      </w:r>
      <w:r>
        <w:rPr>
          <w:u w:val="single"/>
        </w:rPr>
        <w:tab/>
      </w:r>
      <w:r>
        <w:rPr>
          <w:u w:val="none"/>
        </w:rPr>
        <w:t> as Instrument No. </w:t>
      </w:r>
      <w:r>
        <w:rPr>
          <w:u w:val="single"/>
        </w:rPr>
        <w:tab/>
        <w:tab/>
      </w:r>
      <w:r>
        <w:rPr>
          <w:spacing w:val="-14"/>
          <w:u w:val="none"/>
        </w:rPr>
        <w:t> </w:t>
      </w:r>
      <w:r>
        <w:rPr>
          <w:u w:val="none"/>
        </w:rPr>
        <w:t>of Official Records in the office of the County Recorder of </w:t>
      </w:r>
      <w:r>
        <w:rPr>
          <w:u w:val="single"/>
        </w:rPr>
        <w:tab/>
        <w:tab/>
      </w:r>
      <w:r>
        <w:rPr>
          <w:u w:val="none"/>
        </w:rPr>
        <w:t>County, California, describing land therein as:</w:t>
      </w: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</w:pPr>
      <w:r>
        <w:rPr/>
        <w:t>together</w:t>
      </w:r>
      <w:r>
        <w:rPr>
          <w:spacing w:val="-4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note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notes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therein</w:t>
      </w:r>
      <w:r>
        <w:rPr>
          <w:spacing w:val="-2"/>
        </w:rPr>
        <w:t> </w:t>
      </w:r>
      <w:r>
        <w:rPr/>
        <w:t>described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referred</w:t>
      </w:r>
      <w:r>
        <w:rPr>
          <w:spacing w:val="-2"/>
        </w:rPr>
        <w:t> </w:t>
      </w:r>
      <w:r>
        <w:rPr/>
        <w:t>to,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money</w:t>
      </w:r>
      <w:r>
        <w:rPr>
          <w:spacing w:val="-3"/>
        </w:rPr>
        <w:t> </w:t>
      </w:r>
      <w:r>
        <w:rPr/>
        <w:t>due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become</w:t>
      </w:r>
      <w:r>
        <w:rPr>
          <w:spacing w:val="-3"/>
        </w:rPr>
        <w:t> </w:t>
      </w:r>
      <w:r>
        <w:rPr/>
        <w:t>due</w:t>
      </w:r>
      <w:r>
        <w:rPr>
          <w:spacing w:val="-2"/>
        </w:rPr>
        <w:t> </w:t>
      </w:r>
      <w:r>
        <w:rPr/>
        <w:t>thereon</w:t>
      </w:r>
      <w:r>
        <w:rPr>
          <w:spacing w:val="-3"/>
        </w:rPr>
        <w:t> </w:t>
      </w:r>
      <w:r>
        <w:rPr/>
        <w:t>with interest, and all rights accrued or to accrue under said Deed of Trust.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ind w:left="0"/>
      </w:pPr>
    </w:p>
    <w:p>
      <w:pPr>
        <w:pStyle w:val="BodyText"/>
        <w:spacing w:before="197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3749294</wp:posOffset>
                </wp:positionH>
                <wp:positionV relativeFrom="paragraph">
                  <wp:posOffset>286562</wp:posOffset>
                </wp:positionV>
                <wp:extent cx="303911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039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9110" h="0">
                              <a:moveTo>
                                <a:pt x="0" y="0"/>
                              </a:moveTo>
                              <a:lnTo>
                                <a:pt x="3038698" y="0"/>
                              </a:lnTo>
                            </a:path>
                          </a:pathLst>
                        </a:custGeom>
                        <a:ln w="8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220001pt;margin-top:22.563982pt;width:239.3pt;height:.1pt;mso-position-horizontal-relative:page;mso-position-vertical-relative:paragraph;z-index:-15728640;mso-wrap-distance-left:0;mso-wrap-distance-right:0" id="docshape1" coordorigin="5904,451" coordsize="4786,0" path="m5904,451l10690,451e" filled="false" stroked="true" strokeweight=".6312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spacing w:before="210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476250</wp:posOffset>
                </wp:positionH>
                <wp:positionV relativeFrom="paragraph">
                  <wp:posOffset>298030</wp:posOffset>
                </wp:positionV>
                <wp:extent cx="6821170" cy="32512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3251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09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31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23.466984pt;width:537.1pt;height:25.6pt;mso-position-horizontal-relative:page;mso-position-vertical-relative:paragraph;z-index:-15728128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09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31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line="230" w:lineRule="exact" w:before="122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  <w:tabs>
          <w:tab w:pos="3075" w:val="left" w:leader="none"/>
          <w:tab w:pos="8320" w:val="left" w:leader="none"/>
        </w:tabs>
        <w:spacing w:before="229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21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60"/>
        <w:ind w:right="140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19"/>
        <w:ind w:right="146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21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  <w:spacing w:before="229"/>
        <w:ind w:left="0"/>
      </w:pPr>
    </w:p>
    <w:p>
      <w:pPr>
        <w:pStyle w:val="BodyText"/>
        <w:tabs>
          <w:tab w:pos="5056" w:val="left" w:leader="none"/>
        </w:tabs>
        <w:spacing w:before="1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4"/>
    </w:pPr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"/>
      <w:ind w:right="1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2026-09-23T14:04:03Z</dcterms:created>
  <dcterms:modified xsi:type="dcterms:W3CDTF">2026-09-23T14:04:03Z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2013</vt:lpwstr>
  </property>
</Properties>
</file>