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ind w:left="0" w:firstLine="0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13"/>
      </w:tblGrid>
      <w:tr>
        <w:trPr>
          <w:trHeight w:val="613" w:hRule="atLeast"/>
        </w:trPr>
        <w:tc>
          <w:tcPr>
            <w:tcW w:w="10513" w:type="dxa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2326" w:hRule="atLeast"/>
        </w:trPr>
        <w:tc>
          <w:tcPr>
            <w:tcW w:w="105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181" w:hRule="atLeast"/>
        </w:trPr>
        <w:tc>
          <w:tcPr>
            <w:tcW w:w="105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61" w:lineRule="exact"/>
              <w:ind w:left="5441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53536">
                      <wp:simplePos x="0" y="0"/>
                      <wp:positionH relativeFrom="column">
                        <wp:posOffset>2648966</wp:posOffset>
                      </wp:positionH>
                      <wp:positionV relativeFrom="paragraph">
                        <wp:posOffset>-1873376</wp:posOffset>
                      </wp:positionV>
                      <wp:extent cx="6350" cy="186753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6350" cy="1867535"/>
                                <a:chExt cx="6350" cy="186753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6350" cy="1867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1867535">
                                      <a:moveTo>
                                        <a:pt x="6096" y="466356"/>
                                      </a:moveTo>
                                      <a:lnTo>
                                        <a:pt x="0" y="466356"/>
                                      </a:lnTo>
                                      <a:lnTo>
                                        <a:pt x="0" y="622554"/>
                                      </a:lnTo>
                                      <a:lnTo>
                                        <a:pt x="0" y="778002"/>
                                      </a:lnTo>
                                      <a:lnTo>
                                        <a:pt x="0" y="1867154"/>
                                      </a:lnTo>
                                      <a:lnTo>
                                        <a:pt x="6096" y="1867154"/>
                                      </a:lnTo>
                                      <a:lnTo>
                                        <a:pt x="6096" y="622554"/>
                                      </a:lnTo>
                                      <a:lnTo>
                                        <a:pt x="6096" y="466356"/>
                                      </a:lnTo>
                                      <a:close/>
                                    </a:path>
                                    <a:path w="6350" h="186753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5448"/>
                                      </a:lnTo>
                                      <a:lnTo>
                                        <a:pt x="0" y="310896"/>
                                      </a:lnTo>
                                      <a:lnTo>
                                        <a:pt x="0" y="466344"/>
                                      </a:lnTo>
                                      <a:lnTo>
                                        <a:pt x="6096" y="466344"/>
                                      </a:lnTo>
                                      <a:lnTo>
                                        <a:pt x="6096" y="310896"/>
                                      </a:lnTo>
                                      <a:lnTo>
                                        <a:pt x="6096" y="155448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8.580002pt;margin-top:-147.509995pt;width:.5pt;height:147.050pt;mso-position-horizontal-relative:column;mso-position-vertical-relative:paragraph;z-index:-15762944" id="docshapegroup2" coordorigin="4172,-2950" coordsize="10,2941">
                      <v:shape style="position:absolute;left:4171;top:-2951;width:10;height:2941" id="docshape3" coordorigin="4172,-2950" coordsize="10,2941" path="m4181,-2216l4172,-2216,4172,-1970,4172,-1725,4172,-1480,4172,-1235,4172,-990,4172,-745,4172,-499,4172,-255,4172,-10,4181,-10,4181,-255,4181,-499,4181,-745,4181,-990,4181,-1235,4181,-1480,4181,-1725,4181,-1970,4181,-2216xm4181,-2950l4172,-2950,4172,-2705,4172,-2461,4172,-2216,4181,-2216,4181,-2461,4181,-2705,4181,-2950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TRANSFER</w:t>
      </w:r>
      <w:r>
        <w:rPr>
          <w:spacing w:val="-9"/>
        </w:rPr>
        <w:t> </w:t>
      </w:r>
      <w:r>
        <w:rPr/>
        <w:t>OF</w:t>
      </w:r>
      <w:r>
        <w:rPr>
          <w:spacing w:val="-8"/>
        </w:rPr>
        <w:t> </w:t>
      </w:r>
      <w:r>
        <w:rPr/>
        <w:t>DEED</w:t>
      </w:r>
      <w:r>
        <w:rPr>
          <w:spacing w:val="-9"/>
        </w:rPr>
        <w:t> </w:t>
      </w:r>
      <w:r>
        <w:rPr/>
        <w:t>OF</w:t>
      </w:r>
      <w:r>
        <w:rPr>
          <w:spacing w:val="-8"/>
        </w:rPr>
        <w:t> </w:t>
      </w:r>
      <w:r>
        <w:rPr>
          <w:spacing w:val="-2"/>
        </w:rPr>
        <w:t>TRUST</w:t>
      </w:r>
    </w:p>
    <w:p>
      <w:pPr>
        <w:pStyle w:val="Heading2"/>
      </w:pPr>
      <w:r>
        <w:rPr/>
        <w:t>Probate</w:t>
      </w:r>
      <w:r>
        <w:rPr>
          <w:spacing w:val="-1"/>
        </w:rPr>
        <w:t> </w:t>
      </w:r>
      <w:r>
        <w:rPr/>
        <w:t>Code</w:t>
      </w:r>
      <w:r>
        <w:rPr>
          <w:spacing w:val="-1"/>
        </w:rPr>
        <w:t> </w:t>
      </w:r>
      <w:r>
        <w:rPr/>
        <w:t>Section </w:t>
      </w:r>
      <w:r>
        <w:rPr>
          <w:spacing w:val="-2"/>
        </w:rPr>
        <w:t>13106.5</w:t>
      </w:r>
    </w:p>
    <w:p>
      <w:pPr>
        <w:pStyle w:val="BodyText"/>
        <w:spacing w:before="253"/>
        <w:ind w:left="144" w:firstLine="0"/>
      </w:pPr>
      <w:r>
        <w:rPr/>
        <w:t>The</w:t>
      </w:r>
      <w:r>
        <w:rPr>
          <w:spacing w:val="5"/>
        </w:rPr>
        <w:t> </w:t>
      </w:r>
      <w:r>
        <w:rPr/>
        <w:t>undersigned</w:t>
      </w:r>
      <w:r>
        <w:rPr>
          <w:spacing w:val="5"/>
        </w:rPr>
        <w:t> </w:t>
      </w:r>
      <w:r>
        <w:rPr>
          <w:spacing w:val="-2"/>
        </w:rPr>
        <w:t>declares:</w:t>
      </w:r>
    </w:p>
    <w:p>
      <w:pPr>
        <w:pStyle w:val="BodyText"/>
        <w:spacing w:before="52"/>
        <w:ind w:left="0" w:firstLine="0"/>
      </w:pP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  <w:tab w:pos="4282" w:val="left" w:leader="none"/>
          <w:tab w:pos="8519" w:val="left" w:leader="none"/>
        </w:tabs>
        <w:spacing w:line="304" w:lineRule="auto" w:before="0" w:after="0"/>
        <w:ind w:left="504" w:right="153" w:hanging="360"/>
        <w:jc w:val="both"/>
        <w:rPr>
          <w:sz w:val="22"/>
        </w:rPr>
      </w:pPr>
      <w:r>
        <w:rPr>
          <w:sz w:val="22"/>
          <w:u w:val="single"/>
        </w:rPr>
        <w:tab/>
        <w:tab/>
      </w:r>
      <w:r>
        <w:rPr>
          <w:sz w:val="22"/>
          <w:u w:val="none"/>
        </w:rPr>
        <w:t>(the "Decedent"), owned at date of death the beneficial interest under</w:t>
      </w:r>
      <w:r>
        <w:rPr>
          <w:spacing w:val="80"/>
          <w:w w:val="150"/>
          <w:sz w:val="22"/>
          <w:u w:val="none"/>
        </w:rPr>
        <w:t> </w:t>
      </w:r>
      <w:r>
        <w:rPr>
          <w:sz w:val="22"/>
          <w:u w:val="none"/>
        </w:rPr>
        <w:t>that</w:t>
      </w:r>
      <w:r>
        <w:rPr>
          <w:spacing w:val="80"/>
          <w:w w:val="150"/>
          <w:sz w:val="22"/>
          <w:u w:val="none"/>
        </w:rPr>
        <w:t> </w:t>
      </w:r>
      <w:r>
        <w:rPr>
          <w:sz w:val="22"/>
          <w:u w:val="none"/>
        </w:rPr>
        <w:t>certain</w:t>
      </w:r>
      <w:r>
        <w:rPr>
          <w:spacing w:val="80"/>
          <w:w w:val="150"/>
          <w:sz w:val="22"/>
          <w:u w:val="none"/>
        </w:rPr>
        <w:t> </w:t>
      </w:r>
      <w:r>
        <w:rPr>
          <w:sz w:val="22"/>
          <w:u w:val="none"/>
        </w:rPr>
        <w:t>deed</w:t>
      </w:r>
      <w:r>
        <w:rPr>
          <w:spacing w:val="80"/>
          <w:w w:val="150"/>
          <w:sz w:val="22"/>
          <w:u w:val="none"/>
        </w:rPr>
        <w:t> </w:t>
      </w:r>
      <w:r>
        <w:rPr>
          <w:sz w:val="22"/>
          <w:u w:val="none"/>
        </w:rPr>
        <w:t>of</w:t>
      </w:r>
      <w:r>
        <w:rPr>
          <w:spacing w:val="80"/>
          <w:w w:val="150"/>
          <w:sz w:val="22"/>
          <w:u w:val="none"/>
        </w:rPr>
        <w:t> </w:t>
      </w:r>
      <w:r>
        <w:rPr>
          <w:sz w:val="22"/>
          <w:u w:val="none"/>
        </w:rPr>
        <w:t>trust</w:t>
      </w:r>
      <w:r>
        <w:rPr>
          <w:spacing w:val="80"/>
          <w:w w:val="150"/>
          <w:sz w:val="22"/>
          <w:u w:val="none"/>
        </w:rPr>
        <w:t> </w:t>
      </w:r>
      <w:r>
        <w:rPr>
          <w:sz w:val="22"/>
          <w:u w:val="none"/>
        </w:rPr>
        <w:t>recorded</w:t>
      </w:r>
      <w:r>
        <w:rPr>
          <w:spacing w:val="117"/>
          <w:sz w:val="22"/>
          <w:u w:val="none"/>
        </w:rPr>
        <w:t> </w:t>
      </w:r>
      <w:r>
        <w:rPr>
          <w:sz w:val="22"/>
          <w:u w:val="single"/>
        </w:rPr>
        <w:tab/>
      </w:r>
      <w:r>
        <w:rPr>
          <w:spacing w:val="59"/>
          <w:sz w:val="22"/>
          <w:u w:val="none"/>
        </w:rPr>
        <w:t> </w:t>
      </w:r>
      <w:r>
        <w:rPr>
          <w:sz w:val="22"/>
          <w:u w:val="none"/>
        </w:rPr>
        <w:t>as</w:t>
      </w:r>
      <w:r>
        <w:rPr>
          <w:spacing w:val="80"/>
          <w:w w:val="150"/>
          <w:sz w:val="22"/>
          <w:u w:val="none"/>
        </w:rPr>
        <w:t> </w:t>
      </w:r>
      <w:r>
        <w:rPr>
          <w:sz w:val="22"/>
          <w:u w:val="none"/>
        </w:rPr>
        <w:t>Instrument</w:t>
      </w:r>
      <w:r>
        <w:rPr>
          <w:spacing w:val="80"/>
          <w:w w:val="150"/>
          <w:sz w:val="22"/>
          <w:u w:val="none"/>
        </w:rPr>
        <w:t> </w:t>
      </w:r>
      <w:r>
        <w:rPr>
          <w:sz w:val="22"/>
          <w:u w:val="none"/>
        </w:rPr>
        <w:t>No.</w:t>
      </w:r>
    </w:p>
    <w:p>
      <w:pPr>
        <w:pStyle w:val="BodyText"/>
        <w:tabs>
          <w:tab w:pos="3235" w:val="left" w:leader="none"/>
          <w:tab w:pos="10689" w:val="left" w:leader="none"/>
        </w:tabs>
        <w:spacing w:line="304" w:lineRule="auto"/>
        <w:ind w:right="108" w:firstLine="0"/>
        <w:jc w:val="both"/>
      </w:pPr>
      <w:r>
        <w:rPr>
          <w:u w:val="single"/>
        </w:rPr>
        <w:tab/>
      </w:r>
      <w:r>
        <w:rPr>
          <w:u w:val="none"/>
        </w:rPr>
        <w:t>,</w:t>
      </w:r>
      <w:r>
        <w:rPr>
          <w:spacing w:val="40"/>
          <w:u w:val="none"/>
        </w:rPr>
        <w:t> </w:t>
      </w:r>
      <w:r>
        <w:rPr>
          <w:u w:val="none"/>
        </w:rPr>
        <w:t>in</w:t>
      </w:r>
      <w:r>
        <w:rPr>
          <w:spacing w:val="40"/>
          <w:u w:val="none"/>
        </w:rPr>
        <w:t> </w:t>
      </w:r>
      <w:r>
        <w:rPr>
          <w:u w:val="none"/>
        </w:rPr>
        <w:t>the</w:t>
      </w:r>
      <w:r>
        <w:rPr>
          <w:spacing w:val="40"/>
          <w:u w:val="none"/>
        </w:rPr>
        <w:t> </w:t>
      </w:r>
      <w:r>
        <w:rPr>
          <w:u w:val="none"/>
        </w:rPr>
        <w:t>office</w:t>
      </w:r>
      <w:r>
        <w:rPr>
          <w:spacing w:val="40"/>
          <w:u w:val="none"/>
        </w:rPr>
        <w:t> </w:t>
      </w:r>
      <w:r>
        <w:rPr>
          <w:u w:val="none"/>
        </w:rPr>
        <w:t>of</w:t>
      </w:r>
      <w:r>
        <w:rPr>
          <w:spacing w:val="40"/>
          <w:u w:val="none"/>
        </w:rPr>
        <w:t> </w:t>
      </w:r>
      <w:r>
        <w:rPr>
          <w:u w:val="none"/>
        </w:rPr>
        <w:t>the</w:t>
      </w:r>
      <w:r>
        <w:rPr>
          <w:spacing w:val="40"/>
          <w:u w:val="none"/>
        </w:rPr>
        <w:t> </w:t>
      </w:r>
      <w:r>
        <w:rPr>
          <w:u w:val="none"/>
        </w:rPr>
        <w:t>County</w:t>
      </w:r>
      <w:r>
        <w:rPr>
          <w:spacing w:val="40"/>
          <w:u w:val="none"/>
        </w:rPr>
        <w:t> </w:t>
      </w:r>
      <w:r>
        <w:rPr>
          <w:u w:val="none"/>
        </w:rPr>
        <w:t>Recorder</w:t>
      </w:r>
      <w:r>
        <w:rPr>
          <w:spacing w:val="40"/>
          <w:u w:val="none"/>
        </w:rPr>
        <w:t> </w:t>
      </w:r>
      <w:r>
        <w:rPr>
          <w:u w:val="none"/>
        </w:rPr>
        <w:t>of</w:t>
      </w:r>
      <w:r>
        <w:rPr>
          <w:spacing w:val="54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County, California.</w:t>
      </w:r>
      <w:r>
        <w:rPr>
          <w:spacing w:val="40"/>
          <w:u w:val="none"/>
        </w:rPr>
        <w:t> </w:t>
      </w:r>
      <w:r>
        <w:rPr>
          <w:u w:val="none"/>
        </w:rPr>
        <w:t>Said deed of trust encumbers the real property described on Exhibit "A", attached hereto and incorporated herein by reference.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477" w:val="left" w:leader="none"/>
          <w:tab w:pos="9833" w:val="left" w:leader="none"/>
        </w:tabs>
        <w:spacing w:line="240" w:lineRule="auto" w:before="61" w:after="0"/>
        <w:ind w:left="502" w:right="0" w:hanging="358"/>
        <w:jc w:val="both"/>
        <w:rPr>
          <w:sz w:val="22"/>
        </w:rPr>
      </w:pPr>
      <w:r>
        <w:rPr>
          <w:sz w:val="22"/>
        </w:rPr>
        <w:t>Decedent died on </w:t>
      </w:r>
      <w:r>
        <w:rPr>
          <w:sz w:val="22"/>
          <w:u w:val="single"/>
        </w:rPr>
        <w:tab/>
      </w:r>
      <w:r>
        <w:rPr>
          <w:sz w:val="22"/>
          <w:u w:val="none"/>
        </w:rPr>
        <w:t>at </w:t>
      </w:r>
      <w:r>
        <w:rPr>
          <w:sz w:val="22"/>
          <w:u w:val="single"/>
        </w:rPr>
        <w:tab/>
      </w:r>
      <w:r>
        <w:rPr>
          <w:spacing w:val="-10"/>
          <w:sz w:val="22"/>
          <w:u w:val="none"/>
        </w:rPr>
        <w:t>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120" w:after="0"/>
        <w:ind w:left="504" w:right="150" w:hanging="360"/>
        <w:jc w:val="both"/>
        <w:rPr>
          <w:sz w:val="22"/>
        </w:rPr>
      </w:pPr>
      <w:r>
        <w:rPr>
          <w:sz w:val="22"/>
        </w:rPr>
        <w:t>At least 40 days have elapsed since the death of the Decedent, as shown in a certified copy of the Decedent's death certificate attached to this declaration.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121" w:after="0"/>
        <w:ind w:left="504" w:right="167" w:hanging="360"/>
        <w:jc w:val="both"/>
        <w:rPr>
          <w:sz w:val="22"/>
        </w:rPr>
      </w:pPr>
      <w:r>
        <w:rPr>
          <w:sz w:val="22"/>
        </w:rPr>
        <w:t>No proceeding is now being or has been conducted in California for administration of the decedent's </w:t>
      </w:r>
      <w:r>
        <w:rPr>
          <w:spacing w:val="-2"/>
          <w:sz w:val="22"/>
        </w:rPr>
        <w:t>estate.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120" w:after="0"/>
        <w:ind w:left="504" w:right="153" w:hanging="360"/>
        <w:jc w:val="both"/>
        <w:rPr>
          <w:sz w:val="22"/>
        </w:rPr>
      </w:pPr>
      <w:r>
        <w:rPr>
          <w:sz w:val="22"/>
        </w:rPr>
        <w:t>The</w:t>
      </w:r>
      <w:r>
        <w:rPr>
          <w:spacing w:val="40"/>
          <w:sz w:val="22"/>
        </w:rPr>
        <w:t> </w:t>
      </w:r>
      <w:r>
        <w:rPr>
          <w:sz w:val="22"/>
        </w:rPr>
        <w:t>current</w:t>
      </w:r>
      <w:r>
        <w:rPr>
          <w:spacing w:val="40"/>
          <w:sz w:val="22"/>
        </w:rPr>
        <w:t> </w:t>
      </w:r>
      <w:r>
        <w:rPr>
          <w:sz w:val="22"/>
        </w:rPr>
        <w:t>gross</w:t>
      </w:r>
      <w:r>
        <w:rPr>
          <w:spacing w:val="40"/>
          <w:sz w:val="22"/>
        </w:rPr>
        <w:t> </w:t>
      </w:r>
      <w:r>
        <w:rPr>
          <w:sz w:val="22"/>
        </w:rPr>
        <w:t>fair</w:t>
      </w:r>
      <w:r>
        <w:rPr>
          <w:spacing w:val="40"/>
          <w:sz w:val="22"/>
        </w:rPr>
        <w:t> </w:t>
      </w:r>
      <w:r>
        <w:rPr>
          <w:sz w:val="22"/>
        </w:rPr>
        <w:t>market</w:t>
      </w:r>
      <w:r>
        <w:rPr>
          <w:spacing w:val="40"/>
          <w:sz w:val="22"/>
        </w:rPr>
        <w:t> </w:t>
      </w:r>
      <w:r>
        <w:rPr>
          <w:sz w:val="22"/>
        </w:rPr>
        <w:t>value</w:t>
      </w:r>
      <w:r>
        <w:rPr>
          <w:spacing w:val="40"/>
          <w:sz w:val="22"/>
        </w:rPr>
        <w:t> </w:t>
      </w:r>
      <w:r>
        <w:rPr>
          <w:sz w:val="22"/>
        </w:rPr>
        <w:t>of</w:t>
      </w:r>
      <w:r>
        <w:rPr>
          <w:spacing w:val="40"/>
          <w:sz w:val="22"/>
        </w:rPr>
        <w:t> </w:t>
      </w:r>
      <w:r>
        <w:rPr>
          <w:sz w:val="22"/>
        </w:rPr>
        <w:t>the</w:t>
      </w:r>
      <w:r>
        <w:rPr>
          <w:spacing w:val="40"/>
          <w:sz w:val="22"/>
        </w:rPr>
        <w:t> </w:t>
      </w:r>
      <w:r>
        <w:rPr>
          <w:sz w:val="22"/>
        </w:rPr>
        <w:t>decedent's</w:t>
      </w:r>
      <w:r>
        <w:rPr>
          <w:spacing w:val="40"/>
          <w:sz w:val="22"/>
        </w:rPr>
        <w:t> </w:t>
      </w:r>
      <w:r>
        <w:rPr>
          <w:sz w:val="22"/>
        </w:rPr>
        <w:t>real</w:t>
      </w:r>
      <w:r>
        <w:rPr>
          <w:spacing w:val="40"/>
          <w:sz w:val="22"/>
        </w:rPr>
        <w:t> </w:t>
      </w:r>
      <w:r>
        <w:rPr>
          <w:sz w:val="22"/>
        </w:rPr>
        <w:t>and</w:t>
      </w:r>
      <w:r>
        <w:rPr>
          <w:spacing w:val="40"/>
          <w:sz w:val="22"/>
        </w:rPr>
        <w:t> </w:t>
      </w:r>
      <w:r>
        <w:rPr>
          <w:sz w:val="22"/>
        </w:rPr>
        <w:t>personal</w:t>
      </w:r>
      <w:r>
        <w:rPr>
          <w:spacing w:val="40"/>
          <w:sz w:val="22"/>
        </w:rPr>
        <w:t> </w:t>
      </w:r>
      <w:r>
        <w:rPr>
          <w:sz w:val="22"/>
        </w:rPr>
        <w:t>property</w:t>
      </w:r>
      <w:r>
        <w:rPr>
          <w:spacing w:val="40"/>
          <w:sz w:val="22"/>
        </w:rPr>
        <w:t> </w:t>
      </w:r>
      <w:r>
        <w:rPr>
          <w:sz w:val="22"/>
        </w:rPr>
        <w:t>in</w:t>
      </w:r>
      <w:r>
        <w:rPr>
          <w:spacing w:val="40"/>
          <w:sz w:val="22"/>
        </w:rPr>
        <w:t> </w:t>
      </w:r>
      <w:r>
        <w:rPr>
          <w:sz w:val="22"/>
        </w:rPr>
        <w:t>California, excluding the property described in California Probate Code Section 13050, does not exceed one hundred thousand dollars ($150,000).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120" w:after="0"/>
        <w:ind w:left="504" w:right="147" w:hanging="360"/>
        <w:jc w:val="both"/>
        <w:rPr>
          <w:sz w:val="22"/>
        </w:rPr>
      </w:pPr>
      <w:r>
        <w:rPr>
          <w:sz w:val="22"/>
        </w:rPr>
        <w:t>The undersigned is (are) the successor(s) of the decedent (as defined in California Probate Code Section 13006) to the decedent's interest in the described property.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40" w:lineRule="auto" w:before="119" w:after="0"/>
        <w:ind w:left="502" w:right="0" w:hanging="358"/>
        <w:jc w:val="both"/>
        <w:rPr>
          <w:sz w:val="22"/>
        </w:rPr>
      </w:pPr>
      <w:r>
        <w:rPr>
          <w:sz w:val="22"/>
        </w:rPr>
        <w:t>No</w:t>
      </w:r>
      <w:r>
        <w:rPr>
          <w:spacing w:val="4"/>
          <w:sz w:val="22"/>
        </w:rPr>
        <w:t> </w:t>
      </w:r>
      <w:r>
        <w:rPr>
          <w:sz w:val="22"/>
        </w:rPr>
        <w:t>other</w:t>
      </w:r>
      <w:r>
        <w:rPr>
          <w:spacing w:val="5"/>
          <w:sz w:val="22"/>
        </w:rPr>
        <w:t> </w:t>
      </w:r>
      <w:r>
        <w:rPr>
          <w:sz w:val="22"/>
        </w:rPr>
        <w:t>person</w:t>
      </w:r>
      <w:r>
        <w:rPr>
          <w:spacing w:val="4"/>
          <w:sz w:val="22"/>
        </w:rPr>
        <w:t> </w:t>
      </w:r>
      <w:r>
        <w:rPr>
          <w:sz w:val="22"/>
        </w:rPr>
        <w:t>has</w:t>
      </w:r>
      <w:r>
        <w:rPr>
          <w:spacing w:val="6"/>
          <w:sz w:val="22"/>
        </w:rPr>
        <w:t> </w:t>
      </w:r>
      <w:r>
        <w:rPr>
          <w:sz w:val="22"/>
        </w:rPr>
        <w:t>a</w:t>
      </w:r>
      <w:r>
        <w:rPr>
          <w:spacing w:val="4"/>
          <w:sz w:val="22"/>
        </w:rPr>
        <w:t> </w:t>
      </w:r>
      <w:r>
        <w:rPr>
          <w:sz w:val="22"/>
        </w:rPr>
        <w:t>superior</w:t>
      </w:r>
      <w:r>
        <w:rPr>
          <w:spacing w:val="4"/>
          <w:sz w:val="22"/>
        </w:rPr>
        <w:t> </w:t>
      </w:r>
      <w:r>
        <w:rPr>
          <w:sz w:val="22"/>
        </w:rPr>
        <w:t>right</w:t>
      </w:r>
      <w:r>
        <w:rPr>
          <w:spacing w:val="4"/>
          <w:sz w:val="22"/>
        </w:rPr>
        <w:t> </w:t>
      </w:r>
      <w:r>
        <w:rPr>
          <w:sz w:val="22"/>
        </w:rPr>
        <w:t>to</w:t>
      </w:r>
      <w:r>
        <w:rPr>
          <w:spacing w:val="3"/>
          <w:sz w:val="22"/>
        </w:rPr>
        <w:t> </w:t>
      </w:r>
      <w:r>
        <w:rPr>
          <w:sz w:val="22"/>
        </w:rPr>
        <w:t>the</w:t>
      </w:r>
      <w:r>
        <w:rPr>
          <w:spacing w:val="4"/>
          <w:sz w:val="22"/>
        </w:rPr>
        <w:t> </w:t>
      </w:r>
      <w:r>
        <w:rPr>
          <w:sz w:val="22"/>
        </w:rPr>
        <w:t>interest</w:t>
      </w:r>
      <w:r>
        <w:rPr>
          <w:spacing w:val="4"/>
          <w:sz w:val="22"/>
        </w:rPr>
        <w:t> </w:t>
      </w:r>
      <w:r>
        <w:rPr>
          <w:sz w:val="22"/>
        </w:rPr>
        <w:t>of</w:t>
      </w:r>
      <w:r>
        <w:rPr>
          <w:spacing w:val="4"/>
          <w:sz w:val="22"/>
        </w:rPr>
        <w:t> </w:t>
      </w:r>
      <w:r>
        <w:rPr>
          <w:sz w:val="22"/>
        </w:rPr>
        <w:t>the</w:t>
      </w:r>
      <w:r>
        <w:rPr>
          <w:spacing w:val="4"/>
          <w:sz w:val="22"/>
        </w:rPr>
        <w:t> </w:t>
      </w:r>
      <w:r>
        <w:rPr>
          <w:sz w:val="22"/>
        </w:rPr>
        <w:t>Decedent</w:t>
      </w:r>
      <w:r>
        <w:rPr>
          <w:spacing w:val="3"/>
          <w:sz w:val="22"/>
        </w:rPr>
        <w:t> </w:t>
      </w:r>
      <w:r>
        <w:rPr>
          <w:sz w:val="22"/>
        </w:rPr>
        <w:t>in</w:t>
      </w:r>
      <w:r>
        <w:rPr>
          <w:spacing w:val="4"/>
          <w:sz w:val="22"/>
        </w:rPr>
        <w:t> </w:t>
      </w:r>
      <w:r>
        <w:rPr>
          <w:sz w:val="22"/>
        </w:rPr>
        <w:t>the</w:t>
      </w:r>
      <w:r>
        <w:rPr>
          <w:spacing w:val="4"/>
          <w:sz w:val="22"/>
        </w:rPr>
        <w:t> </w:t>
      </w:r>
      <w:r>
        <w:rPr>
          <w:sz w:val="22"/>
        </w:rPr>
        <w:t>described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property.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121" w:after="0"/>
        <w:ind w:left="504" w:right="149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67"/>
          <w:sz w:val="22"/>
        </w:rPr>
        <w:t> </w:t>
      </w:r>
      <w:r>
        <w:rPr>
          <w:sz w:val="22"/>
        </w:rPr>
        <w:t>undersigned</w:t>
      </w:r>
      <w:r>
        <w:rPr>
          <w:spacing w:val="67"/>
          <w:sz w:val="22"/>
        </w:rPr>
        <w:t> </w:t>
      </w:r>
      <w:r>
        <w:rPr>
          <w:sz w:val="22"/>
        </w:rPr>
        <w:t>request(s)</w:t>
      </w:r>
      <w:r>
        <w:rPr>
          <w:spacing w:val="67"/>
          <w:sz w:val="22"/>
        </w:rPr>
        <w:t> </w:t>
      </w:r>
      <w:r>
        <w:rPr>
          <w:sz w:val="22"/>
        </w:rPr>
        <w:t>that</w:t>
      </w:r>
      <w:r>
        <w:rPr>
          <w:spacing w:val="66"/>
          <w:sz w:val="22"/>
        </w:rPr>
        <w:t> </w:t>
      </w:r>
      <w:r>
        <w:rPr>
          <w:sz w:val="22"/>
        </w:rPr>
        <w:t>the</w:t>
      </w:r>
      <w:r>
        <w:rPr>
          <w:spacing w:val="67"/>
          <w:sz w:val="22"/>
        </w:rPr>
        <w:t> </w:t>
      </w:r>
      <w:r>
        <w:rPr>
          <w:sz w:val="22"/>
        </w:rPr>
        <w:t>described</w:t>
      </w:r>
      <w:r>
        <w:rPr>
          <w:spacing w:val="67"/>
          <w:sz w:val="22"/>
        </w:rPr>
        <w:t> </w:t>
      </w:r>
      <w:r>
        <w:rPr>
          <w:sz w:val="22"/>
        </w:rPr>
        <w:t>property</w:t>
      </w:r>
      <w:r>
        <w:rPr>
          <w:spacing w:val="66"/>
          <w:sz w:val="22"/>
        </w:rPr>
        <w:t> </w:t>
      </w:r>
      <w:r>
        <w:rPr>
          <w:sz w:val="22"/>
        </w:rPr>
        <w:t>be</w:t>
      </w:r>
      <w:r>
        <w:rPr>
          <w:spacing w:val="67"/>
          <w:sz w:val="22"/>
        </w:rPr>
        <w:t> </w:t>
      </w:r>
      <w:r>
        <w:rPr>
          <w:sz w:val="22"/>
        </w:rPr>
        <w:t>paid,</w:t>
      </w:r>
      <w:r>
        <w:rPr>
          <w:spacing w:val="67"/>
          <w:sz w:val="22"/>
        </w:rPr>
        <w:t> </w:t>
      </w:r>
      <w:r>
        <w:rPr>
          <w:sz w:val="22"/>
        </w:rPr>
        <w:t>delivered,</w:t>
      </w:r>
      <w:r>
        <w:rPr>
          <w:spacing w:val="67"/>
          <w:sz w:val="22"/>
        </w:rPr>
        <w:t> </w:t>
      </w:r>
      <w:r>
        <w:rPr>
          <w:sz w:val="22"/>
        </w:rPr>
        <w:t>or</w:t>
      </w:r>
      <w:r>
        <w:rPr>
          <w:spacing w:val="66"/>
          <w:sz w:val="22"/>
        </w:rPr>
        <w:t> </w:t>
      </w:r>
      <w:r>
        <w:rPr>
          <w:sz w:val="22"/>
        </w:rPr>
        <w:t>transferred</w:t>
      </w:r>
      <w:r>
        <w:rPr>
          <w:spacing w:val="66"/>
          <w:sz w:val="22"/>
        </w:rPr>
        <w:t> </w:t>
      </w:r>
      <w:r>
        <w:rPr>
          <w:sz w:val="22"/>
        </w:rPr>
        <w:t>to</w:t>
      </w:r>
      <w:r>
        <w:rPr>
          <w:spacing w:val="67"/>
          <w:sz w:val="22"/>
        </w:rPr>
        <w:t> </w:t>
      </w:r>
      <w:r>
        <w:rPr>
          <w:sz w:val="22"/>
        </w:rPr>
        <w:t>the </w:t>
      </w:r>
      <w:r>
        <w:rPr>
          <w:spacing w:val="-2"/>
          <w:sz w:val="22"/>
        </w:rPr>
        <w:t>undersigned.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120" w:after="0"/>
        <w:ind w:left="504" w:right="162" w:hanging="360"/>
        <w:jc w:val="left"/>
        <w:rPr>
          <w:sz w:val="22"/>
        </w:rPr>
      </w:pPr>
      <w:r>
        <w:rPr>
          <w:sz w:val="22"/>
        </w:rPr>
        <w:t>This</w:t>
      </w:r>
      <w:r>
        <w:rPr>
          <w:spacing w:val="64"/>
          <w:sz w:val="22"/>
        </w:rPr>
        <w:t> </w:t>
      </w:r>
      <w:r>
        <w:rPr>
          <w:sz w:val="22"/>
        </w:rPr>
        <w:t>instrument</w:t>
      </w:r>
      <w:r>
        <w:rPr>
          <w:spacing w:val="63"/>
          <w:sz w:val="22"/>
        </w:rPr>
        <w:t> </w:t>
      </w:r>
      <w:r>
        <w:rPr>
          <w:sz w:val="22"/>
        </w:rPr>
        <w:t>has</w:t>
      </w:r>
      <w:r>
        <w:rPr>
          <w:spacing w:val="64"/>
          <w:sz w:val="22"/>
        </w:rPr>
        <w:t> </w:t>
      </w:r>
      <w:r>
        <w:rPr>
          <w:sz w:val="22"/>
        </w:rPr>
        <w:t>the</w:t>
      </w:r>
      <w:r>
        <w:rPr>
          <w:spacing w:val="63"/>
          <w:sz w:val="22"/>
        </w:rPr>
        <w:t> </w:t>
      </w:r>
      <w:r>
        <w:rPr>
          <w:sz w:val="22"/>
        </w:rPr>
        <w:t>same</w:t>
      </w:r>
      <w:r>
        <w:rPr>
          <w:spacing w:val="63"/>
          <w:sz w:val="22"/>
        </w:rPr>
        <w:t> </w:t>
      </w:r>
      <w:r>
        <w:rPr>
          <w:sz w:val="22"/>
        </w:rPr>
        <w:t>effect</w:t>
      </w:r>
      <w:r>
        <w:rPr>
          <w:spacing w:val="63"/>
          <w:sz w:val="22"/>
        </w:rPr>
        <w:t> </w:t>
      </w:r>
      <w:r>
        <w:rPr>
          <w:sz w:val="22"/>
        </w:rPr>
        <w:t>as</w:t>
      </w:r>
      <w:r>
        <w:rPr>
          <w:spacing w:val="64"/>
          <w:sz w:val="22"/>
        </w:rPr>
        <w:t> </w:t>
      </w:r>
      <w:r>
        <w:rPr>
          <w:sz w:val="22"/>
        </w:rPr>
        <w:t>an</w:t>
      </w:r>
      <w:r>
        <w:rPr>
          <w:spacing w:val="62"/>
          <w:sz w:val="22"/>
        </w:rPr>
        <w:t> </w:t>
      </w:r>
      <w:r>
        <w:rPr>
          <w:sz w:val="22"/>
        </w:rPr>
        <w:t>Assignment</w:t>
      </w:r>
      <w:r>
        <w:rPr>
          <w:spacing w:val="62"/>
          <w:sz w:val="22"/>
        </w:rPr>
        <w:t> </w:t>
      </w:r>
      <w:r>
        <w:rPr>
          <w:sz w:val="22"/>
        </w:rPr>
        <w:t>of</w:t>
      </w:r>
      <w:r>
        <w:rPr>
          <w:spacing w:val="63"/>
          <w:sz w:val="22"/>
        </w:rPr>
        <w:t> </w:t>
      </w:r>
      <w:r>
        <w:rPr>
          <w:sz w:val="22"/>
        </w:rPr>
        <w:t>Deed</w:t>
      </w:r>
      <w:r>
        <w:rPr>
          <w:spacing w:val="63"/>
          <w:sz w:val="22"/>
        </w:rPr>
        <w:t> </w:t>
      </w:r>
      <w:r>
        <w:rPr>
          <w:sz w:val="22"/>
        </w:rPr>
        <w:t>of</w:t>
      </w:r>
      <w:r>
        <w:rPr>
          <w:spacing w:val="63"/>
          <w:sz w:val="22"/>
        </w:rPr>
        <w:t> </w:t>
      </w:r>
      <w:r>
        <w:rPr>
          <w:sz w:val="22"/>
        </w:rPr>
        <w:t>Trust,</w:t>
      </w:r>
      <w:r>
        <w:rPr>
          <w:spacing w:val="63"/>
          <w:sz w:val="22"/>
        </w:rPr>
        <w:t> </w:t>
      </w:r>
      <w:r>
        <w:rPr>
          <w:sz w:val="22"/>
        </w:rPr>
        <w:t>pursuant</w:t>
      </w:r>
      <w:r>
        <w:rPr>
          <w:spacing w:val="63"/>
          <w:sz w:val="22"/>
        </w:rPr>
        <w:t> </w:t>
      </w:r>
      <w:r>
        <w:rPr>
          <w:sz w:val="22"/>
        </w:rPr>
        <w:t>to</w:t>
      </w:r>
      <w:r>
        <w:rPr>
          <w:spacing w:val="63"/>
          <w:sz w:val="22"/>
        </w:rPr>
        <w:t> </w:t>
      </w:r>
      <w:r>
        <w:rPr>
          <w:sz w:val="22"/>
        </w:rPr>
        <w:t>California Probate Code Section 13106.5.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119" w:after="0"/>
        <w:ind w:left="504" w:right="146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21"/>
          <w:sz w:val="22"/>
        </w:rPr>
        <w:t> </w:t>
      </w:r>
      <w:r>
        <w:rPr>
          <w:sz w:val="22"/>
        </w:rPr>
        <w:t>undersigned</w:t>
      </w:r>
      <w:r>
        <w:rPr>
          <w:spacing w:val="21"/>
          <w:sz w:val="22"/>
        </w:rPr>
        <w:t> </w:t>
      </w:r>
      <w:r>
        <w:rPr>
          <w:sz w:val="22"/>
        </w:rPr>
        <w:t>declare(s)</w:t>
      </w:r>
      <w:r>
        <w:rPr>
          <w:spacing w:val="22"/>
          <w:sz w:val="22"/>
        </w:rPr>
        <w:t> </w:t>
      </w:r>
      <w:r>
        <w:rPr>
          <w:sz w:val="22"/>
        </w:rPr>
        <w:t>under</w:t>
      </w:r>
      <w:r>
        <w:rPr>
          <w:spacing w:val="20"/>
          <w:sz w:val="22"/>
        </w:rPr>
        <w:t> </w:t>
      </w:r>
      <w:r>
        <w:rPr>
          <w:sz w:val="22"/>
        </w:rPr>
        <w:t>penalty</w:t>
      </w:r>
      <w:r>
        <w:rPr>
          <w:spacing w:val="20"/>
          <w:sz w:val="22"/>
        </w:rPr>
        <w:t> </w:t>
      </w:r>
      <w:r>
        <w:rPr>
          <w:sz w:val="22"/>
        </w:rPr>
        <w:t>of</w:t>
      </w:r>
      <w:r>
        <w:rPr>
          <w:spacing w:val="21"/>
          <w:sz w:val="22"/>
        </w:rPr>
        <w:t> </w:t>
      </w:r>
      <w:r>
        <w:rPr>
          <w:sz w:val="22"/>
        </w:rPr>
        <w:t>perjury</w:t>
      </w:r>
      <w:r>
        <w:rPr>
          <w:spacing w:val="21"/>
          <w:sz w:val="22"/>
        </w:rPr>
        <w:t> </w:t>
      </w:r>
      <w:r>
        <w:rPr>
          <w:sz w:val="22"/>
        </w:rPr>
        <w:t>under</w:t>
      </w:r>
      <w:r>
        <w:rPr>
          <w:spacing w:val="21"/>
          <w:sz w:val="22"/>
        </w:rPr>
        <w:t> </w:t>
      </w:r>
      <w:r>
        <w:rPr>
          <w:sz w:val="22"/>
        </w:rPr>
        <w:t>the</w:t>
      </w:r>
      <w:r>
        <w:rPr>
          <w:spacing w:val="21"/>
          <w:sz w:val="22"/>
        </w:rPr>
        <w:t> </w:t>
      </w:r>
      <w:r>
        <w:rPr>
          <w:sz w:val="22"/>
        </w:rPr>
        <w:t>laws</w:t>
      </w:r>
      <w:r>
        <w:rPr>
          <w:spacing w:val="21"/>
          <w:sz w:val="22"/>
        </w:rPr>
        <w:t> </w:t>
      </w:r>
      <w:r>
        <w:rPr>
          <w:sz w:val="22"/>
        </w:rPr>
        <w:t>of</w:t>
      </w:r>
      <w:r>
        <w:rPr>
          <w:spacing w:val="21"/>
          <w:sz w:val="22"/>
        </w:rPr>
        <w:t> </w:t>
      </w:r>
      <w:r>
        <w:rPr>
          <w:sz w:val="22"/>
        </w:rPr>
        <w:t>the</w:t>
      </w:r>
      <w:r>
        <w:rPr>
          <w:spacing w:val="21"/>
          <w:sz w:val="22"/>
        </w:rPr>
        <w:t> </w:t>
      </w:r>
      <w:r>
        <w:rPr>
          <w:sz w:val="22"/>
        </w:rPr>
        <w:t>State</w:t>
      </w:r>
      <w:r>
        <w:rPr>
          <w:spacing w:val="21"/>
          <w:sz w:val="22"/>
        </w:rPr>
        <w:t> </w:t>
      </w:r>
      <w:r>
        <w:rPr>
          <w:sz w:val="22"/>
        </w:rPr>
        <w:t>of</w:t>
      </w:r>
      <w:r>
        <w:rPr>
          <w:spacing w:val="22"/>
          <w:sz w:val="22"/>
        </w:rPr>
        <w:t> </w:t>
      </w:r>
      <w:r>
        <w:rPr>
          <w:sz w:val="22"/>
        </w:rPr>
        <w:t>California</w:t>
      </w:r>
      <w:r>
        <w:rPr>
          <w:spacing w:val="22"/>
          <w:sz w:val="22"/>
        </w:rPr>
        <w:t> </w:t>
      </w:r>
      <w:r>
        <w:rPr>
          <w:sz w:val="22"/>
        </w:rPr>
        <w:t>that</w:t>
      </w:r>
      <w:r>
        <w:rPr>
          <w:spacing w:val="21"/>
          <w:sz w:val="22"/>
        </w:rPr>
        <w:t> </w:t>
      </w:r>
      <w:r>
        <w:rPr>
          <w:sz w:val="22"/>
        </w:rPr>
        <w:t>the foregoing is true and correct.</w:t>
      </w:r>
    </w:p>
    <w:p>
      <w:pPr>
        <w:pStyle w:val="BodyText"/>
        <w:ind w:left="0" w:firstLine="0"/>
      </w:pPr>
    </w:p>
    <w:p>
      <w:pPr>
        <w:pStyle w:val="BodyText"/>
        <w:spacing w:before="1"/>
        <w:ind w:left="0" w:firstLine="0"/>
      </w:pPr>
    </w:p>
    <w:p>
      <w:pPr>
        <w:pStyle w:val="BodyText"/>
        <w:tabs>
          <w:tab w:pos="4210" w:val="left" w:leader="none"/>
          <w:tab w:pos="5184" w:val="left" w:leader="none"/>
          <w:tab w:pos="10502" w:val="left" w:leader="none"/>
        </w:tabs>
        <w:ind w:left="144" w:firstLine="0"/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sectPr>
      <w:footerReference w:type="default" r:id="rId5"/>
      <w:type w:val="continuous"/>
      <w:pgSz w:w="12240" w:h="15840"/>
      <w:pgMar w:header="0" w:footer="1754" w:top="840" w:bottom="194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3536">
              <wp:simplePos x="0" y="0"/>
              <wp:positionH relativeFrom="page">
                <wp:posOffset>3749294</wp:posOffset>
              </wp:positionH>
              <wp:positionV relativeFrom="page">
                <wp:posOffset>8822171</wp:posOffset>
              </wp:positionV>
              <wp:extent cx="334264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33426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342640" h="0">
                            <a:moveTo>
                              <a:pt x="0" y="0"/>
                            </a:moveTo>
                            <a:lnTo>
                              <a:pt x="3342121" y="0"/>
                            </a:lnTo>
                          </a:path>
                        </a:pathLst>
                      </a:custGeom>
                      <a:ln w="878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62944" from="295.220001pt,694.65918pt" to="558.379154pt,694.65918pt" stroked="true" strokeweight=".69174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4048">
              <wp:simplePos x="0" y="0"/>
              <wp:positionH relativeFrom="page">
                <wp:posOffset>877316</wp:posOffset>
              </wp:positionH>
              <wp:positionV relativeFrom="page">
                <wp:posOffset>9301088</wp:posOffset>
              </wp:positionV>
              <wp:extent cx="6066155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06615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(Attach</w:t>
                          </w:r>
                          <w:r>
                            <w:rPr>
                              <w:spacing w:val="9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Legal</w:t>
                          </w:r>
                          <w:r>
                            <w:rPr>
                              <w:spacing w:val="9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Description</w:t>
                          </w:r>
                          <w:r>
                            <w:rPr>
                              <w:spacing w:val="9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as</w:t>
                          </w:r>
                          <w:r>
                            <w:rPr>
                              <w:spacing w:val="11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Exhibit</w:t>
                          </w:r>
                          <w:r>
                            <w:rPr>
                              <w:spacing w:val="1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"A",</w:t>
                          </w:r>
                          <w:r>
                            <w:rPr>
                              <w:spacing w:val="1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Certified</w:t>
                          </w:r>
                          <w:r>
                            <w:rPr>
                              <w:spacing w:val="9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Copy</w:t>
                          </w:r>
                          <w:r>
                            <w:rPr>
                              <w:spacing w:val="10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9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Death</w:t>
                          </w:r>
                          <w:r>
                            <w:rPr>
                              <w:spacing w:val="9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Certificate</w:t>
                          </w:r>
                          <w:r>
                            <w:rPr>
                              <w:spacing w:val="9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and</w:t>
                          </w:r>
                          <w:r>
                            <w:rPr>
                              <w:spacing w:val="9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Notary</w:t>
                          </w:r>
                          <w:r>
                            <w:rPr>
                              <w:spacing w:val="1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Acknowledgment)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9.080002pt;margin-top:732.369141pt;width:477.65pt;height:13.2pt;mso-position-horizontal-relative:page;mso-position-vertical-relative:page;z-index:-15762432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(Attach</w:t>
                    </w:r>
                    <w:r>
                      <w:rPr>
                        <w:spacing w:val="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Legal</w:t>
                    </w:r>
                    <w:r>
                      <w:rPr>
                        <w:spacing w:val="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Description</w:t>
                    </w:r>
                    <w:r>
                      <w:rPr>
                        <w:spacing w:val="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as</w:t>
                    </w:r>
                    <w:r>
                      <w:rPr>
                        <w:spacing w:val="1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Exhibit</w:t>
                    </w:r>
                    <w:r>
                      <w:rPr>
                        <w:spacing w:val="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"A",</w:t>
                    </w:r>
                    <w:r>
                      <w:rPr>
                        <w:spacing w:val="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Certified</w:t>
                    </w:r>
                    <w:r>
                      <w:rPr>
                        <w:spacing w:val="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Copy</w:t>
                    </w:r>
                    <w:r>
                      <w:rPr>
                        <w:spacing w:val="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Death</w:t>
                    </w:r>
                    <w:r>
                      <w:rPr>
                        <w:spacing w:val="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Certificate</w:t>
                    </w:r>
                    <w:r>
                      <w:rPr>
                        <w:spacing w:val="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Notary</w:t>
                    </w:r>
                    <w:r>
                      <w:rPr>
                        <w:spacing w:val="1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Acknowledgment)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0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04" w:hanging="360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4" w:line="321" w:lineRule="exact"/>
      <w:ind w:left="1" w:right="1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275" w:lineRule="exact"/>
      <w:ind w:right="1"/>
      <w:jc w:val="center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504" w:hanging="360"/>
      <w:jc w:val="both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2026-09-23T14:04:26Z</dcterms:created>
  <dcterms:modified xsi:type="dcterms:W3CDTF">2026-09-23T14:04:26Z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Word 2013</vt:lpwstr>
  </property>
</Properties>
</file>